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9DF09" w14:textId="63839DC8" w:rsidR="007D3BF5" w:rsidRPr="00BF2C76" w:rsidRDefault="007D3BF5" w:rsidP="0000298C">
      <w:pPr>
        <w:pStyle w:val="Heading120"/>
        <w:spacing w:before="0"/>
        <w:rPr>
          <w:rFonts w:ascii="Myriad Pro" w:hAnsi="Myriad Pro"/>
          <w:caps/>
          <w:color w:val="003787"/>
          <w:spacing w:val="20"/>
          <w:sz w:val="22"/>
          <w:szCs w:val="22"/>
          <w:lang w:val="en-GB"/>
        </w:rPr>
      </w:pPr>
      <w:r w:rsidRPr="00BF2C76">
        <w:rPr>
          <w:rFonts w:ascii="Myriad Pro" w:hAnsi="Myriad Pro"/>
          <w:caps/>
          <w:color w:val="003787"/>
          <w:spacing w:val="20"/>
          <w:sz w:val="22"/>
          <w:szCs w:val="22"/>
          <w:lang w:val="en-GB"/>
        </w:rPr>
        <w:t xml:space="preserve">Annex No 1: </w:t>
      </w:r>
    </w:p>
    <w:p w14:paraId="45CE3E93" w14:textId="77777777" w:rsidR="007D3BF5" w:rsidRPr="00BF2C76" w:rsidRDefault="007D3BF5" w:rsidP="007D3BF5">
      <w:pPr>
        <w:keepNext/>
        <w:spacing w:before="120" w:after="120" w:line="240" w:lineRule="auto"/>
        <w:jc w:val="right"/>
        <w:outlineLvl w:val="0"/>
        <w:rPr>
          <w:rFonts w:ascii="Myriad Pro" w:eastAsia="Times New Roman" w:hAnsi="Myriad Pro" w:cs="Times New Roman"/>
          <w:b/>
          <w:caps/>
          <w:color w:val="003787"/>
          <w:spacing w:val="20"/>
          <w:lang w:val="en-GB"/>
        </w:rPr>
      </w:pPr>
    </w:p>
    <w:p w14:paraId="1443733C" w14:textId="77777777" w:rsidR="007D3BF5" w:rsidRPr="00BF2C76" w:rsidRDefault="007D3BF5" w:rsidP="007D3BF5">
      <w:pPr>
        <w:keepNext/>
        <w:spacing w:before="120" w:after="120" w:line="240" w:lineRule="auto"/>
        <w:jc w:val="right"/>
        <w:outlineLvl w:val="0"/>
        <w:rPr>
          <w:rFonts w:ascii="Myriad Pro" w:eastAsia="Times New Roman" w:hAnsi="Myriad Pro" w:cs="Times New Roman"/>
          <w:b/>
          <w:caps/>
          <w:color w:val="003787"/>
          <w:spacing w:val="20"/>
          <w:lang w:val="en-GB"/>
        </w:rPr>
      </w:pPr>
    </w:p>
    <w:p w14:paraId="7AA87280" w14:textId="1EFBC438" w:rsidR="007D3BF5" w:rsidRPr="00BF2C76" w:rsidRDefault="00D44228" w:rsidP="00D44228">
      <w:pPr>
        <w:tabs>
          <w:tab w:val="left" w:pos="540"/>
          <w:tab w:val="left" w:pos="7578"/>
        </w:tabs>
        <w:spacing w:after="120" w:line="240" w:lineRule="auto"/>
        <w:rPr>
          <w:rFonts w:ascii="Myriad Pro" w:eastAsia="Times New Roman" w:hAnsi="Myriad Pro" w:cs="Times New Roman"/>
          <w:lang w:val="en-GB"/>
        </w:rPr>
      </w:pPr>
      <w:bookmarkStart w:id="0" w:name="_Toc485642940"/>
      <w:bookmarkEnd w:id="0"/>
      <w:r>
        <w:rPr>
          <w:rFonts w:ascii="Myriad Pro" w:eastAsia="Times New Roman" w:hAnsi="Myriad Pro" w:cs="Times New Roman"/>
          <w:lang w:val="en-GB"/>
        </w:rPr>
        <w:tab/>
      </w:r>
      <w:r>
        <w:rPr>
          <w:rFonts w:ascii="Myriad Pro" w:eastAsia="Times New Roman" w:hAnsi="Myriad Pro" w:cs="Times New Roman"/>
          <w:lang w:val="en-GB"/>
        </w:rPr>
        <w:tab/>
      </w:r>
    </w:p>
    <w:p w14:paraId="2B3D9110" w14:textId="77777777" w:rsidR="007D3BF5" w:rsidRPr="00BF2C76" w:rsidRDefault="007D3BF5" w:rsidP="007D3BF5">
      <w:pPr>
        <w:tabs>
          <w:tab w:val="left" w:pos="540"/>
        </w:tabs>
        <w:spacing w:after="120" w:line="240" w:lineRule="auto"/>
        <w:jc w:val="center"/>
        <w:rPr>
          <w:rFonts w:ascii="Myriad Pro" w:eastAsia="Times New Roman" w:hAnsi="Myriad Pro" w:cs="Times New Roman"/>
          <w:lang w:val="en-GB"/>
        </w:rPr>
      </w:pPr>
    </w:p>
    <w:p w14:paraId="73F2D053" w14:textId="77777777" w:rsidR="007D3BF5" w:rsidRPr="00BF2C76" w:rsidRDefault="007D3BF5" w:rsidP="007D3BF5">
      <w:pPr>
        <w:tabs>
          <w:tab w:val="left" w:pos="540"/>
        </w:tabs>
        <w:spacing w:after="120" w:line="240" w:lineRule="auto"/>
        <w:jc w:val="center"/>
        <w:rPr>
          <w:rFonts w:ascii="Myriad Pro" w:eastAsia="Times New Roman" w:hAnsi="Myriad Pro" w:cs="Times New Roman"/>
          <w:lang w:val="en-GB"/>
        </w:rPr>
      </w:pPr>
    </w:p>
    <w:p w14:paraId="452F053A" w14:textId="77777777" w:rsidR="007D3BF5" w:rsidRPr="00BF2C76" w:rsidRDefault="007D3BF5" w:rsidP="007D3BF5">
      <w:pPr>
        <w:tabs>
          <w:tab w:val="left" w:pos="540"/>
        </w:tabs>
        <w:spacing w:after="120" w:line="240" w:lineRule="auto"/>
        <w:jc w:val="center"/>
        <w:rPr>
          <w:rFonts w:ascii="Myriad Pro" w:eastAsia="Times New Roman" w:hAnsi="Myriad Pro" w:cs="Times New Roman"/>
          <w:lang w:val="en-GB"/>
        </w:rPr>
      </w:pPr>
    </w:p>
    <w:p w14:paraId="37E84C53" w14:textId="77777777" w:rsidR="007D3BF5" w:rsidRPr="00BF2C76" w:rsidRDefault="007D3BF5" w:rsidP="007D3BF5">
      <w:pPr>
        <w:tabs>
          <w:tab w:val="left" w:pos="540"/>
        </w:tabs>
        <w:spacing w:after="120" w:line="240" w:lineRule="auto"/>
        <w:jc w:val="center"/>
        <w:rPr>
          <w:rFonts w:ascii="Myriad Pro" w:eastAsia="Times New Roman" w:hAnsi="Myriad Pro" w:cs="Times New Roman"/>
          <w:lang w:val="en-GB"/>
        </w:rPr>
      </w:pPr>
    </w:p>
    <w:p w14:paraId="65C4E637" w14:textId="77777777" w:rsidR="007D3BF5" w:rsidRPr="00BF2C76" w:rsidRDefault="007D3BF5" w:rsidP="007D3BF5">
      <w:pPr>
        <w:tabs>
          <w:tab w:val="left" w:pos="540"/>
        </w:tabs>
        <w:spacing w:after="120" w:line="240" w:lineRule="auto"/>
        <w:jc w:val="center"/>
        <w:rPr>
          <w:rFonts w:ascii="Myriad Pro" w:eastAsia="Times New Roman" w:hAnsi="Myriad Pro" w:cs="Times New Roman"/>
          <w:lang w:val="en-GB"/>
        </w:rPr>
      </w:pPr>
    </w:p>
    <w:p w14:paraId="4DC0B28F" w14:textId="77777777" w:rsidR="007D3BF5" w:rsidRPr="00BF2C76" w:rsidRDefault="007D3BF5" w:rsidP="007D3BF5">
      <w:pPr>
        <w:tabs>
          <w:tab w:val="left" w:pos="540"/>
        </w:tabs>
        <w:spacing w:after="120" w:line="240" w:lineRule="auto"/>
        <w:jc w:val="center"/>
        <w:rPr>
          <w:rFonts w:ascii="Myriad Pro" w:eastAsia="Times New Roman" w:hAnsi="Myriad Pro" w:cs="Times New Roman"/>
          <w:lang w:val="en-GB"/>
        </w:rPr>
      </w:pPr>
    </w:p>
    <w:p w14:paraId="748EE4F9" w14:textId="77777777" w:rsidR="007D3BF5" w:rsidRPr="00BF2C76" w:rsidRDefault="007D3BF5" w:rsidP="007D3BF5">
      <w:pPr>
        <w:tabs>
          <w:tab w:val="left" w:pos="540"/>
        </w:tabs>
        <w:spacing w:after="120" w:line="240" w:lineRule="auto"/>
        <w:jc w:val="center"/>
        <w:rPr>
          <w:rFonts w:ascii="Myriad Pro" w:eastAsia="Times New Roman" w:hAnsi="Myriad Pro" w:cs="Times New Roman"/>
          <w:lang w:val="en-GB"/>
        </w:rPr>
      </w:pPr>
    </w:p>
    <w:p w14:paraId="28F31A2C" w14:textId="77777777" w:rsidR="007D3BF5" w:rsidRPr="00BF2C76" w:rsidRDefault="007D3BF5" w:rsidP="007D3BF5">
      <w:pPr>
        <w:tabs>
          <w:tab w:val="left" w:pos="540"/>
        </w:tabs>
        <w:spacing w:after="120" w:line="240" w:lineRule="auto"/>
        <w:jc w:val="center"/>
        <w:rPr>
          <w:rFonts w:ascii="Myriad Pro" w:eastAsia="Times New Roman" w:hAnsi="Myriad Pro" w:cs="Times New Roman"/>
          <w:lang w:val="en-GB"/>
        </w:rPr>
      </w:pPr>
    </w:p>
    <w:p w14:paraId="68FAC2E5" w14:textId="141D00F6" w:rsidR="00AB49A2" w:rsidRPr="009D5C0C" w:rsidDel="00BE5889" w:rsidRDefault="007D3BF5" w:rsidP="007D3BF5">
      <w:pPr>
        <w:tabs>
          <w:tab w:val="left" w:pos="720"/>
        </w:tabs>
        <w:spacing w:before="720" w:after="0" w:line="240" w:lineRule="auto"/>
        <w:jc w:val="center"/>
        <w:rPr>
          <w:rFonts w:ascii="Myriad Pro" w:eastAsia="Times New Roman" w:hAnsi="Myriad Pro" w:cs="Times New Roman"/>
          <w:b/>
          <w:sz w:val="28"/>
          <w:szCs w:val="28"/>
          <w:lang w:val="en-GB" w:eastAsia="en-GB"/>
        </w:rPr>
      </w:pPr>
      <w:r w:rsidRPr="009D5C0C">
        <w:rPr>
          <w:rFonts w:ascii="Myriad Pro" w:eastAsia="Times New Roman" w:hAnsi="Myriad Pro" w:cs="Times New Roman"/>
          <w:b/>
          <w:sz w:val="28"/>
          <w:szCs w:val="28"/>
          <w:lang w:val="en-GB" w:eastAsia="en-GB"/>
        </w:rPr>
        <w:t>TECHNICAL SPECIFICATION</w:t>
      </w:r>
    </w:p>
    <w:p w14:paraId="7695C8F8" w14:textId="4AB98C78" w:rsidR="009D5C0C" w:rsidRPr="009D5C0C" w:rsidRDefault="00C07D00" w:rsidP="009D5C0C">
      <w:pPr>
        <w:tabs>
          <w:tab w:val="left" w:pos="720"/>
        </w:tabs>
        <w:spacing w:before="720" w:after="0" w:line="240" w:lineRule="auto"/>
        <w:jc w:val="center"/>
        <w:rPr>
          <w:rFonts w:ascii="Myriad Pro" w:eastAsia="Times New Roman" w:hAnsi="Myriad Pro" w:cs="Times New Roman"/>
          <w:b/>
          <w:sz w:val="36"/>
          <w:szCs w:val="36"/>
          <w:lang w:val="en-GB" w:eastAsia="en-GB"/>
        </w:rPr>
      </w:pPr>
      <w:r>
        <w:rPr>
          <w:rFonts w:ascii="Myriad Pro" w:eastAsia="Times New Roman" w:hAnsi="Myriad Pro" w:cs="Times New Roman"/>
          <w:b/>
          <w:sz w:val="36"/>
          <w:szCs w:val="36"/>
          <w:lang w:val="en-GB" w:eastAsia="en-GB"/>
        </w:rPr>
        <w:t>“</w:t>
      </w:r>
      <w:r w:rsidR="00F61765" w:rsidRPr="009D5C0C">
        <w:rPr>
          <w:rFonts w:ascii="Myriad Pro" w:eastAsia="Times New Roman" w:hAnsi="Myriad Pro" w:cs="Times New Roman"/>
          <w:b/>
          <w:sz w:val="36"/>
          <w:szCs w:val="36"/>
          <w:lang w:val="en-GB" w:eastAsia="en-GB"/>
        </w:rPr>
        <w:t xml:space="preserve">Procurement </w:t>
      </w:r>
      <w:r w:rsidR="00E24A5B">
        <w:rPr>
          <w:rFonts w:ascii="Myriad Pro" w:eastAsia="Times New Roman" w:hAnsi="Myriad Pro" w:cs="Times New Roman"/>
          <w:b/>
          <w:sz w:val="36"/>
          <w:szCs w:val="36"/>
          <w:lang w:val="en-GB" w:eastAsia="en-GB"/>
        </w:rPr>
        <w:t>and</w:t>
      </w:r>
      <w:r w:rsidR="00F61765" w:rsidRPr="009D5C0C">
        <w:rPr>
          <w:rFonts w:ascii="Myriad Pro" w:eastAsia="Times New Roman" w:hAnsi="Myriad Pro" w:cs="Times New Roman"/>
          <w:b/>
          <w:sz w:val="36"/>
          <w:szCs w:val="36"/>
          <w:lang w:val="en-GB" w:eastAsia="en-GB"/>
        </w:rPr>
        <w:t xml:space="preserve"> Commercial </w:t>
      </w:r>
      <w:r w:rsidR="00D62D73">
        <w:rPr>
          <w:rFonts w:ascii="Myriad Pro" w:eastAsia="Times New Roman" w:hAnsi="Myriad Pro" w:cs="Times New Roman"/>
          <w:b/>
          <w:sz w:val="36"/>
          <w:szCs w:val="36"/>
          <w:lang w:val="en-GB" w:eastAsia="en-GB"/>
        </w:rPr>
        <w:t xml:space="preserve">support </w:t>
      </w:r>
      <w:r w:rsidR="009F614D">
        <w:rPr>
          <w:rFonts w:ascii="Myriad Pro" w:eastAsia="Times New Roman" w:hAnsi="Myriad Pro" w:cs="Times New Roman"/>
          <w:b/>
          <w:sz w:val="36"/>
          <w:szCs w:val="36"/>
          <w:lang w:val="en-GB" w:eastAsia="en-GB"/>
        </w:rPr>
        <w:t>s</w:t>
      </w:r>
      <w:r w:rsidR="00F61765" w:rsidRPr="009D5C0C">
        <w:rPr>
          <w:rFonts w:ascii="Myriad Pro" w:eastAsia="Times New Roman" w:hAnsi="Myriad Pro" w:cs="Times New Roman"/>
          <w:b/>
          <w:sz w:val="36"/>
          <w:szCs w:val="36"/>
          <w:lang w:val="en-GB" w:eastAsia="en-GB"/>
        </w:rPr>
        <w:t>ervices</w:t>
      </w:r>
      <w:r w:rsidR="00E24A5B">
        <w:rPr>
          <w:rFonts w:ascii="Myriad Pro" w:eastAsia="Times New Roman" w:hAnsi="Myriad Pro" w:cs="Times New Roman"/>
          <w:b/>
          <w:sz w:val="36"/>
          <w:szCs w:val="36"/>
          <w:lang w:val="en-GB" w:eastAsia="en-GB"/>
        </w:rPr>
        <w:t>”</w:t>
      </w:r>
      <w:r w:rsidR="00E72D8A">
        <w:rPr>
          <w:rFonts w:ascii="Myriad Pro" w:eastAsia="Times New Roman" w:hAnsi="Myriad Pro" w:cs="Times New Roman"/>
          <w:b/>
          <w:sz w:val="36"/>
          <w:szCs w:val="36"/>
          <w:lang w:val="en-GB" w:eastAsia="en-GB"/>
        </w:rPr>
        <w:t xml:space="preserve"> (PCSF)</w:t>
      </w:r>
    </w:p>
    <w:p w14:paraId="70B42AC1" w14:textId="22E3190E" w:rsidR="009D5C0C" w:rsidRPr="009D5C0C" w:rsidRDefault="009D5C0C" w:rsidP="009D5C0C">
      <w:pPr>
        <w:tabs>
          <w:tab w:val="left" w:pos="720"/>
        </w:tabs>
        <w:spacing w:before="720" w:after="0" w:line="240" w:lineRule="auto"/>
        <w:jc w:val="center"/>
        <w:rPr>
          <w:rFonts w:ascii="Myriad Pro" w:eastAsia="Times New Roman" w:hAnsi="Myriad Pro" w:cs="Times New Roman"/>
          <w:b/>
          <w:sz w:val="36"/>
          <w:szCs w:val="36"/>
          <w:lang w:val="en-GB" w:eastAsia="en-GB"/>
        </w:rPr>
      </w:pPr>
    </w:p>
    <w:p w14:paraId="576511BE" w14:textId="417A58D6" w:rsidR="007D3BF5" w:rsidRPr="009D5C0C" w:rsidRDefault="007D3BF5" w:rsidP="009D5C0C">
      <w:pPr>
        <w:tabs>
          <w:tab w:val="left" w:pos="720"/>
        </w:tabs>
        <w:spacing w:before="720" w:after="0" w:line="240" w:lineRule="auto"/>
        <w:jc w:val="center"/>
        <w:rPr>
          <w:rFonts w:ascii="Myriad Pro" w:eastAsia="Calibri" w:hAnsi="Myriad Pro" w:cs="Times New Roman"/>
          <w:b/>
          <w:caps/>
          <w:sz w:val="36"/>
          <w:szCs w:val="36"/>
          <w:lang w:val="en-GB"/>
        </w:rPr>
      </w:pPr>
    </w:p>
    <w:p w14:paraId="5B668867" w14:textId="77777777" w:rsidR="007D3BF5" w:rsidRPr="00BF2C76" w:rsidRDefault="007D3BF5" w:rsidP="007D3BF5">
      <w:pPr>
        <w:spacing w:after="120" w:line="240" w:lineRule="auto"/>
        <w:jc w:val="center"/>
        <w:rPr>
          <w:rFonts w:ascii="Myriad Pro" w:eastAsia="Calibri" w:hAnsi="Myriad Pro" w:cs="Times New Roman"/>
          <w:lang w:val="en-GB"/>
        </w:rPr>
      </w:pPr>
    </w:p>
    <w:p w14:paraId="078BC438" w14:textId="77777777" w:rsidR="007D3BF5" w:rsidRPr="00BF2C76" w:rsidRDefault="007D3BF5" w:rsidP="007D3BF5">
      <w:pPr>
        <w:spacing w:after="120" w:line="240" w:lineRule="auto"/>
        <w:jc w:val="center"/>
        <w:rPr>
          <w:rFonts w:ascii="Myriad Pro" w:eastAsia="Calibri" w:hAnsi="Myriad Pro" w:cs="Times New Roman"/>
          <w:lang w:val="en-GB"/>
        </w:rPr>
      </w:pPr>
    </w:p>
    <w:p w14:paraId="17F341EF" w14:textId="77777777" w:rsidR="007D3BF5" w:rsidRPr="00BF2C76" w:rsidRDefault="007D3BF5" w:rsidP="007D3BF5">
      <w:pPr>
        <w:spacing w:after="120" w:line="240" w:lineRule="auto"/>
        <w:jc w:val="center"/>
        <w:rPr>
          <w:rFonts w:ascii="Myriad Pro" w:eastAsia="Calibri" w:hAnsi="Myriad Pro" w:cs="Times New Roman"/>
          <w:lang w:val="en-GB"/>
        </w:rPr>
      </w:pPr>
    </w:p>
    <w:p w14:paraId="6A351A08" w14:textId="77777777" w:rsidR="007D3BF5" w:rsidRPr="00BF2C76" w:rsidRDefault="007D3BF5" w:rsidP="007D3BF5">
      <w:pPr>
        <w:spacing w:after="120" w:line="240" w:lineRule="auto"/>
        <w:jc w:val="center"/>
        <w:rPr>
          <w:rFonts w:ascii="Myriad Pro" w:eastAsia="Calibri" w:hAnsi="Myriad Pro" w:cs="Times New Roman"/>
          <w:lang w:val="en-GB"/>
        </w:rPr>
      </w:pPr>
    </w:p>
    <w:p w14:paraId="12348531" w14:textId="77777777" w:rsidR="007D3BF5" w:rsidRPr="00BF2C76" w:rsidRDefault="007D3BF5" w:rsidP="007D3BF5">
      <w:pPr>
        <w:spacing w:after="120" w:line="240" w:lineRule="auto"/>
        <w:jc w:val="center"/>
        <w:rPr>
          <w:rFonts w:ascii="Myriad Pro" w:eastAsia="Calibri" w:hAnsi="Myriad Pro" w:cs="Times New Roman"/>
          <w:lang w:val="en-GB"/>
        </w:rPr>
      </w:pPr>
    </w:p>
    <w:p w14:paraId="391F9B76" w14:textId="77777777" w:rsidR="007D3BF5" w:rsidRPr="00BF2C76" w:rsidRDefault="007D3BF5" w:rsidP="007D3BF5">
      <w:pPr>
        <w:spacing w:after="120" w:line="240" w:lineRule="auto"/>
        <w:jc w:val="center"/>
        <w:rPr>
          <w:rFonts w:ascii="Myriad Pro" w:eastAsia="Calibri" w:hAnsi="Myriad Pro" w:cs="Times New Roman"/>
          <w:lang w:val="en-GB"/>
        </w:rPr>
      </w:pPr>
    </w:p>
    <w:p w14:paraId="0C9BD52A" w14:textId="77777777" w:rsidR="007D3BF5" w:rsidRPr="00BF2C76" w:rsidRDefault="007D3BF5" w:rsidP="007D3BF5">
      <w:pPr>
        <w:spacing w:after="120" w:line="240" w:lineRule="auto"/>
        <w:jc w:val="center"/>
        <w:rPr>
          <w:rFonts w:ascii="Myriad Pro" w:eastAsia="Times New Roman" w:hAnsi="Myriad Pro" w:cs="Times New Roman"/>
          <w:lang w:val="en-GB" w:eastAsia="en-GB"/>
        </w:rPr>
      </w:pPr>
    </w:p>
    <w:p w14:paraId="514D5F35" w14:textId="77777777" w:rsidR="007D3BF5" w:rsidRPr="00BF2C76" w:rsidRDefault="007D3BF5" w:rsidP="007D3BF5">
      <w:pPr>
        <w:spacing w:after="120" w:line="240" w:lineRule="auto"/>
        <w:jc w:val="center"/>
        <w:rPr>
          <w:rFonts w:ascii="Myriad Pro" w:eastAsia="Times New Roman" w:hAnsi="Myriad Pro" w:cs="Times New Roman"/>
          <w:lang w:val="en-GB" w:eastAsia="en-GB"/>
        </w:rPr>
      </w:pPr>
      <w:r w:rsidRPr="00BF2C76">
        <w:rPr>
          <w:noProof/>
          <w:lang w:val="en-GB"/>
        </w:rPr>
        <w:drawing>
          <wp:inline distT="0" distB="0" distL="0" distR="0" wp14:anchorId="017E052A" wp14:editId="78A15E72">
            <wp:extent cx="3156155" cy="555097"/>
            <wp:effectExtent l="0" t="0" r="0" b="0"/>
            <wp:docPr id="1242069162" name="picture" descr="cid:image004.png@01D425BF.A57A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3156155" cy="555097"/>
                    </a:xfrm>
                    <a:prstGeom prst="rect">
                      <a:avLst/>
                    </a:prstGeom>
                  </pic:spPr>
                </pic:pic>
              </a:graphicData>
            </a:graphic>
          </wp:inline>
        </w:drawing>
      </w:r>
    </w:p>
    <w:p w14:paraId="204A61E0" w14:textId="77777777" w:rsidR="007D3BF5" w:rsidRPr="00BF2C76" w:rsidRDefault="007D3BF5" w:rsidP="007D3BF5">
      <w:pPr>
        <w:spacing w:after="120" w:line="240" w:lineRule="auto"/>
        <w:jc w:val="center"/>
        <w:rPr>
          <w:rFonts w:ascii="Myriad Pro" w:eastAsia="Times New Roman" w:hAnsi="Myriad Pro" w:cs="Times New Roman"/>
          <w:lang w:val="en-GB" w:eastAsia="en-GB"/>
        </w:rPr>
      </w:pPr>
    </w:p>
    <w:p w14:paraId="60999E3F" w14:textId="77777777" w:rsidR="007D3BF5" w:rsidRPr="00BF2C76" w:rsidRDefault="007D3BF5" w:rsidP="007D3BF5">
      <w:pPr>
        <w:spacing w:after="120" w:line="240" w:lineRule="auto"/>
        <w:jc w:val="center"/>
        <w:rPr>
          <w:rFonts w:ascii="Myriad Pro" w:eastAsia="Times New Roman" w:hAnsi="Myriad Pro" w:cs="Times New Roman"/>
          <w:lang w:val="en-GB"/>
        </w:rPr>
      </w:pPr>
      <w:r w:rsidRPr="00BF2C76">
        <w:rPr>
          <w:rFonts w:ascii="Myriad Pro" w:eastAsia="Times New Roman" w:hAnsi="Myriad Pro" w:cs="Times New Roman"/>
          <w:lang w:val="en-GB"/>
        </w:rPr>
        <w:t>Riga</w:t>
      </w:r>
    </w:p>
    <w:p w14:paraId="0058C8DB" w14:textId="0FA03882" w:rsidR="007D3BF5" w:rsidRPr="00BF2C76" w:rsidRDefault="007D3BF5" w:rsidP="007D3BF5">
      <w:pPr>
        <w:spacing w:after="120" w:line="240" w:lineRule="auto"/>
        <w:jc w:val="center"/>
        <w:rPr>
          <w:rFonts w:ascii="Myriad Pro" w:eastAsia="Times New Roman" w:hAnsi="Myriad Pro" w:cs="Times New Roman"/>
          <w:lang w:val="en-GB"/>
        </w:rPr>
      </w:pPr>
      <w:r w:rsidRPr="00BF2C76">
        <w:rPr>
          <w:rFonts w:ascii="Myriad Pro" w:eastAsia="Times New Roman" w:hAnsi="Myriad Pro" w:cs="Times New Roman"/>
          <w:lang w:val="en-GB"/>
        </w:rPr>
        <w:t>202</w:t>
      </w:r>
      <w:r w:rsidR="003411D4">
        <w:rPr>
          <w:rFonts w:ascii="Myriad Pro" w:eastAsia="Times New Roman" w:hAnsi="Myriad Pro" w:cs="Times New Roman"/>
          <w:lang w:val="en-GB"/>
        </w:rPr>
        <w:t>2</w:t>
      </w:r>
    </w:p>
    <w:p w14:paraId="691E3799" w14:textId="77777777" w:rsidR="007D3BF5" w:rsidRPr="00BF2C76" w:rsidRDefault="007D3BF5" w:rsidP="007D3BF5">
      <w:pPr>
        <w:spacing w:line="240" w:lineRule="auto"/>
        <w:rPr>
          <w:rFonts w:ascii="Myriad Pro" w:eastAsia="Times New Roman" w:hAnsi="Myriad Pro" w:cs="Times New Roman"/>
          <w:lang w:val="en-GB"/>
        </w:rPr>
      </w:pPr>
      <w:r w:rsidRPr="00BF2C76">
        <w:rPr>
          <w:rFonts w:ascii="Myriad Pro" w:eastAsia="Times New Roman" w:hAnsi="Myriad Pro" w:cs="Times New Roman"/>
          <w:lang w:val="en-GB" w:eastAsia="en-GB"/>
        </w:rPr>
        <w:br w:type="page"/>
      </w:r>
    </w:p>
    <w:p w14:paraId="4747D1B5" w14:textId="056F3BC8" w:rsidR="007D3BF5" w:rsidRPr="00BF2C76" w:rsidRDefault="007D3BF5" w:rsidP="00F5089C">
      <w:pPr>
        <w:pStyle w:val="1stlevelheading"/>
        <w:numPr>
          <w:ilvl w:val="0"/>
          <w:numId w:val="11"/>
        </w:numPr>
        <w:tabs>
          <w:tab w:val="left" w:pos="540"/>
        </w:tabs>
        <w:spacing w:after="120"/>
        <w:rPr>
          <w:sz w:val="22"/>
          <w:szCs w:val="22"/>
        </w:rPr>
      </w:pPr>
      <w:bookmarkStart w:id="1" w:name="_Toc482614137"/>
      <w:bookmarkStart w:id="2" w:name="_Toc487216070"/>
      <w:bookmarkStart w:id="3" w:name="_Toc487216214"/>
      <w:bookmarkStart w:id="4" w:name="_Toc497801235"/>
      <w:bookmarkStart w:id="5" w:name="_Toc522894103"/>
      <w:bookmarkStart w:id="6" w:name="_Toc524531379"/>
      <w:bookmarkStart w:id="7" w:name="_Toc524601990"/>
      <w:bookmarkStart w:id="8" w:name="_Toc534207513"/>
      <w:bookmarkStart w:id="9" w:name="_Toc534207678"/>
      <w:bookmarkStart w:id="10" w:name="_Toc12627709"/>
      <w:bookmarkStart w:id="11" w:name="_Toc12954291"/>
      <w:r w:rsidRPr="00BF2C76">
        <w:rPr>
          <w:sz w:val="22"/>
          <w:szCs w:val="22"/>
        </w:rPr>
        <w:lastRenderedPageBreak/>
        <w:t>Introduction</w:t>
      </w:r>
      <w:bookmarkEnd w:id="1"/>
      <w:bookmarkEnd w:id="2"/>
      <w:bookmarkEnd w:id="3"/>
      <w:bookmarkEnd w:id="4"/>
      <w:r w:rsidRPr="00BF2C76">
        <w:rPr>
          <w:sz w:val="22"/>
          <w:szCs w:val="22"/>
        </w:rPr>
        <w:t xml:space="preserve"> </w:t>
      </w:r>
      <w:r w:rsidR="00BD2D31" w:rsidRPr="00BF2C76">
        <w:rPr>
          <w:sz w:val="22"/>
          <w:szCs w:val="22"/>
        </w:rPr>
        <w:t>OF</w:t>
      </w:r>
      <w:r w:rsidRPr="00BF2C76">
        <w:rPr>
          <w:sz w:val="22"/>
          <w:szCs w:val="22"/>
        </w:rPr>
        <w:t xml:space="preserve"> Rail Baltica</w:t>
      </w:r>
      <w:bookmarkEnd w:id="5"/>
      <w:bookmarkEnd w:id="6"/>
      <w:bookmarkEnd w:id="7"/>
      <w:bookmarkEnd w:id="8"/>
      <w:bookmarkEnd w:id="9"/>
      <w:bookmarkEnd w:id="10"/>
      <w:bookmarkEnd w:id="11"/>
    </w:p>
    <w:p w14:paraId="2944EEE9" w14:textId="63CE4EA6" w:rsidR="007D3BF5" w:rsidRPr="00BF2C76" w:rsidRDefault="007D3BF5" w:rsidP="007D3BF5">
      <w:pPr>
        <w:suppressAutoHyphens/>
        <w:spacing w:after="120" w:line="240" w:lineRule="auto"/>
        <w:jc w:val="both"/>
        <w:rPr>
          <w:rFonts w:ascii="Myriad Pro" w:eastAsia="Calibri" w:hAnsi="Myriad Pro" w:cs="Times New Roman"/>
          <w:kern w:val="1"/>
          <w:lang w:val="en-GB" w:eastAsia="en-GB"/>
        </w:rPr>
      </w:pPr>
      <w:bookmarkStart w:id="12" w:name="_Hlk478460951"/>
      <w:r w:rsidRPr="00BF2C76">
        <w:rPr>
          <w:rFonts w:ascii="Myriad Pro" w:eastAsia="Calibri" w:hAnsi="Myriad Pro" w:cs="Times New Roman"/>
          <w:kern w:val="1"/>
          <w:lang w:val="en-GB" w:eastAsia="en-GB"/>
        </w:rPr>
        <w:t xml:space="preserve">The Baltic countries </w:t>
      </w:r>
      <w:bookmarkEnd w:id="12"/>
      <w:r w:rsidR="00BD2D31" w:rsidRPr="00BF2C76">
        <w:rPr>
          <w:rFonts w:ascii="Myriad Pro" w:eastAsia="Calibri" w:hAnsi="Myriad Pro" w:cs="Times New Roman"/>
          <w:kern w:val="1"/>
          <w:lang w:val="en-GB" w:eastAsia="en-GB"/>
        </w:rPr>
        <w:t xml:space="preserve">- </w:t>
      </w:r>
      <w:r w:rsidRPr="00BF2C76">
        <w:rPr>
          <w:rFonts w:ascii="Myriad Pro" w:eastAsia="Calibri" w:hAnsi="Myriad Pro" w:cs="Times New Roman"/>
          <w:kern w:val="1"/>
          <w:lang w:val="en-GB" w:eastAsia="en-GB"/>
        </w:rPr>
        <w:t xml:space="preserve">Estonia, </w:t>
      </w:r>
      <w:proofErr w:type="gramStart"/>
      <w:r w:rsidRPr="00BF2C76">
        <w:rPr>
          <w:rFonts w:ascii="Myriad Pro" w:eastAsia="Calibri" w:hAnsi="Myriad Pro" w:cs="Times New Roman"/>
          <w:kern w:val="1"/>
          <w:lang w:val="en-GB" w:eastAsia="en-GB"/>
        </w:rPr>
        <w:t>Latvia</w:t>
      </w:r>
      <w:proofErr w:type="gramEnd"/>
      <w:r w:rsidRPr="00BF2C76">
        <w:rPr>
          <w:rFonts w:ascii="Myriad Pro" w:eastAsia="Calibri" w:hAnsi="Myriad Pro" w:cs="Times New Roman"/>
          <w:kern w:val="1"/>
          <w:lang w:val="en-GB" w:eastAsia="en-GB"/>
        </w:rPr>
        <w:t xml:space="preserve"> and Lithuania</w:t>
      </w:r>
      <w:r w:rsidR="00BD2D31" w:rsidRPr="00BF2C76">
        <w:rPr>
          <w:rFonts w:ascii="Myriad Pro" w:eastAsia="Calibri" w:hAnsi="Myriad Pro" w:cs="Times New Roman"/>
          <w:kern w:val="1"/>
          <w:lang w:val="en-GB" w:eastAsia="en-GB"/>
        </w:rPr>
        <w:t>,</w:t>
      </w:r>
      <w:r w:rsidRPr="00BF2C76">
        <w:rPr>
          <w:rFonts w:ascii="Myriad Pro" w:eastAsia="Calibri" w:hAnsi="Myriad Pro" w:cs="Times New Roman"/>
          <w:kern w:val="1"/>
          <w:lang w:val="en-GB" w:eastAsia="en-GB"/>
        </w:rPr>
        <w:t xml:space="preserve"> have historically been linked to the east-west railway transport axis using the 1520mm gauge railway system. Because of the existing historical and technical constraints, the existing rail</w:t>
      </w:r>
      <w:r w:rsidR="008142D1" w:rsidRPr="00BF2C76">
        <w:rPr>
          <w:rFonts w:ascii="Myriad Pro" w:eastAsia="Calibri" w:hAnsi="Myriad Pro" w:cs="Times New Roman"/>
          <w:kern w:val="1"/>
          <w:lang w:val="en-GB" w:eastAsia="en-GB"/>
        </w:rPr>
        <w:t>way</w:t>
      </w:r>
      <w:r w:rsidRPr="00BF2C76">
        <w:rPr>
          <w:rFonts w:ascii="Myriad Pro" w:eastAsia="Calibri" w:hAnsi="Myriad Pro" w:cs="Times New Roman"/>
          <w:kern w:val="1"/>
          <w:lang w:val="en-GB" w:eastAsia="en-GB"/>
        </w:rPr>
        <w:t xml:space="preserve"> system is incompatible with </w:t>
      </w:r>
      <w:r w:rsidR="008142D1" w:rsidRPr="00BF2C76">
        <w:rPr>
          <w:rFonts w:ascii="Myriad Pro" w:eastAsia="Calibri" w:hAnsi="Myriad Pro" w:cs="Times New Roman"/>
          <w:kern w:val="1"/>
          <w:lang w:val="en-GB" w:eastAsia="en-GB"/>
        </w:rPr>
        <w:t xml:space="preserve">the </w:t>
      </w:r>
      <w:r w:rsidRPr="00BF2C76">
        <w:rPr>
          <w:rFonts w:ascii="Myriad Pro" w:eastAsia="Calibri" w:hAnsi="Myriad Pro" w:cs="Times New Roman"/>
          <w:kern w:val="1"/>
          <w:lang w:val="en-GB" w:eastAsia="en-GB"/>
        </w:rPr>
        <w:t xml:space="preserve">mainland European standards, thus there is a consensus that Estonia, </w:t>
      </w:r>
      <w:proofErr w:type="gramStart"/>
      <w:r w:rsidRPr="00BF2C76">
        <w:rPr>
          <w:rFonts w:ascii="Myriad Pro" w:eastAsia="Calibri" w:hAnsi="Myriad Pro" w:cs="Times New Roman"/>
          <w:kern w:val="1"/>
          <w:lang w:val="en-GB" w:eastAsia="en-GB"/>
        </w:rPr>
        <w:t>Latvia</w:t>
      </w:r>
      <w:proofErr w:type="gramEnd"/>
      <w:r w:rsidRPr="00BF2C76">
        <w:rPr>
          <w:rFonts w:ascii="Myriad Pro" w:eastAsia="Calibri" w:hAnsi="Myriad Pro" w:cs="Times New Roman"/>
          <w:kern w:val="1"/>
          <w:lang w:val="en-GB" w:eastAsia="en-GB"/>
        </w:rPr>
        <w:t xml:space="preserve"> and Lithuania need to be fully integrated into the wider European rail transport system. Currently there is no efficient 1435 mm railway connection along the Warsaw-Kaunas-Riga-Tallinn axis, </w:t>
      </w:r>
      <w:proofErr w:type="gramStart"/>
      <w:r w:rsidRPr="00BF2C76">
        <w:rPr>
          <w:rFonts w:ascii="Myriad Pro" w:eastAsia="Calibri" w:hAnsi="Myriad Pro" w:cs="Times New Roman"/>
          <w:kern w:val="1"/>
          <w:lang w:val="en-GB" w:eastAsia="en-GB"/>
        </w:rPr>
        <w:t>i.e.</w:t>
      </w:r>
      <w:proofErr w:type="gramEnd"/>
      <w:r w:rsidRPr="00BF2C76">
        <w:rPr>
          <w:rFonts w:ascii="Myriad Pro" w:eastAsia="Calibri" w:hAnsi="Myriad Pro" w:cs="Times New Roman"/>
          <w:kern w:val="1"/>
          <w:lang w:val="en-GB" w:eastAsia="en-GB"/>
        </w:rPr>
        <w:t xml:space="preserve"> there are missing links or significant bottlenecks.  Thus, there are no direct passenger or freight services along the</w:t>
      </w:r>
      <w:r w:rsidR="008142D1" w:rsidRPr="00BF2C76">
        <w:rPr>
          <w:rFonts w:ascii="Myriad Pro" w:eastAsia="Calibri" w:hAnsi="Myriad Pro" w:cs="Times New Roman"/>
          <w:kern w:val="1"/>
          <w:lang w:val="en-GB" w:eastAsia="en-GB"/>
        </w:rPr>
        <w:t xml:space="preserve"> </w:t>
      </w:r>
      <w:proofErr w:type="gramStart"/>
      <w:r w:rsidR="008142D1" w:rsidRPr="00BF2C76">
        <w:rPr>
          <w:rFonts w:ascii="Myriad Pro" w:eastAsia="Calibri" w:hAnsi="Myriad Pro" w:cs="Times New Roman"/>
          <w:kern w:val="1"/>
          <w:lang w:val="en-GB" w:eastAsia="en-GB"/>
        </w:rPr>
        <w:t>aforementioned</w:t>
      </w:r>
      <w:r w:rsidRPr="00BF2C76">
        <w:rPr>
          <w:rFonts w:ascii="Myriad Pro" w:eastAsia="Calibri" w:hAnsi="Myriad Pro" w:cs="Times New Roman"/>
          <w:kern w:val="1"/>
          <w:lang w:val="en-GB" w:eastAsia="en-GB"/>
        </w:rPr>
        <w:t xml:space="preserve"> railway</w:t>
      </w:r>
      <w:proofErr w:type="gramEnd"/>
      <w:r w:rsidRPr="00BF2C76">
        <w:rPr>
          <w:rFonts w:ascii="Myriad Pro" w:eastAsia="Calibri" w:hAnsi="Myriad Pro" w:cs="Times New Roman"/>
          <w:kern w:val="1"/>
          <w:lang w:val="en-GB" w:eastAsia="en-GB"/>
        </w:rPr>
        <w:t xml:space="preserve"> axis as the existing infrastructure does not allow for competitive services compared to alternative modes of transport. Thus, </w:t>
      </w:r>
      <w:proofErr w:type="gramStart"/>
      <w:r w:rsidRPr="00BF2C76">
        <w:rPr>
          <w:rFonts w:ascii="Myriad Pro" w:eastAsia="Calibri" w:hAnsi="Myriad Pro" w:cs="Times New Roman"/>
          <w:kern w:val="1"/>
          <w:lang w:val="en-GB" w:eastAsia="en-GB"/>
        </w:rPr>
        <w:t>the clear majority of</w:t>
      </w:r>
      <w:proofErr w:type="gramEnd"/>
      <w:r w:rsidRPr="00BF2C76">
        <w:rPr>
          <w:rFonts w:ascii="Myriad Pro" w:eastAsia="Calibri" w:hAnsi="Myriad Pro" w:cs="Times New Roman"/>
          <w:kern w:val="1"/>
          <w:lang w:val="en-GB" w:eastAsia="en-GB"/>
        </w:rPr>
        <w:t xml:space="preserve"> the North-South freight is being transported by road transport and the overall accessibility in the region is low. </w:t>
      </w:r>
    </w:p>
    <w:p w14:paraId="548E3889" w14:textId="161E7B2D" w:rsidR="007D3BF5" w:rsidRPr="00BF2C76" w:rsidRDefault="007D3BF5" w:rsidP="007D3BF5">
      <w:pPr>
        <w:suppressAutoHyphens/>
        <w:spacing w:after="120" w:line="240" w:lineRule="auto"/>
        <w:jc w:val="both"/>
        <w:rPr>
          <w:rFonts w:ascii="Myriad Pro" w:eastAsia="Calibri" w:hAnsi="Myriad Pro" w:cs="Times New Roman"/>
          <w:kern w:val="1"/>
          <w:lang w:val="en-GB" w:eastAsia="en-GB"/>
        </w:rPr>
      </w:pPr>
      <w:r w:rsidRPr="00BF2C76">
        <w:rPr>
          <w:rFonts w:ascii="Myriad Pro" w:eastAsia="Calibri" w:hAnsi="Myriad Pro" w:cs="Times New Roman"/>
          <w:kern w:val="1"/>
          <w:lang w:val="en-GB" w:eastAsia="en-GB"/>
        </w:rPr>
        <w:t xml:space="preserve">The ambitions of the Rail Baltica Global </w:t>
      </w:r>
      <w:r w:rsidR="008142D1" w:rsidRPr="00BF2C76">
        <w:rPr>
          <w:rFonts w:ascii="Myriad Pro" w:eastAsia="Calibri" w:hAnsi="Myriad Pro" w:cs="Times New Roman"/>
          <w:kern w:val="1"/>
          <w:lang w:val="en-GB" w:eastAsia="en-GB"/>
        </w:rPr>
        <w:t>P</w:t>
      </w:r>
      <w:r w:rsidRPr="00BF2C76">
        <w:rPr>
          <w:rFonts w:ascii="Myriad Pro" w:eastAsia="Calibri" w:hAnsi="Myriad Pro" w:cs="Times New Roman"/>
          <w:kern w:val="1"/>
          <w:lang w:val="en-GB" w:eastAsia="en-GB"/>
        </w:rPr>
        <w:t>roject (</w:t>
      </w:r>
      <w:r w:rsidR="008142D1" w:rsidRPr="00BF2C76">
        <w:rPr>
          <w:rFonts w:ascii="Myriad Pro" w:eastAsia="Calibri" w:hAnsi="Myriad Pro" w:cs="Times New Roman"/>
          <w:kern w:val="1"/>
          <w:lang w:val="en-GB" w:eastAsia="en-GB"/>
        </w:rPr>
        <w:t xml:space="preserve">the </w:t>
      </w:r>
      <w:r w:rsidRPr="00BF2C76">
        <w:rPr>
          <w:rFonts w:ascii="Myriad Pro" w:eastAsia="Calibri" w:hAnsi="Myriad Pro" w:cs="Times New Roman"/>
          <w:kern w:val="1"/>
          <w:lang w:val="en-GB" w:eastAsia="en-GB"/>
        </w:rPr>
        <w:t xml:space="preserve">Global Project) are: </w:t>
      </w:r>
    </w:p>
    <w:p w14:paraId="6F1BBC14" w14:textId="6F1345F9" w:rsidR="007D3BF5" w:rsidRPr="00BF2C76" w:rsidRDefault="007D3BF5" w:rsidP="00F5089C">
      <w:pPr>
        <w:numPr>
          <w:ilvl w:val="0"/>
          <w:numId w:val="10"/>
        </w:numPr>
        <w:suppressAutoHyphens/>
        <w:spacing w:after="120" w:line="240" w:lineRule="auto"/>
        <w:jc w:val="both"/>
        <w:rPr>
          <w:rFonts w:ascii="Myriad Pro" w:eastAsia="Calibri" w:hAnsi="Myriad Pro" w:cs="Times New Roman"/>
          <w:kern w:val="1"/>
          <w:lang w:val="en-GB" w:eastAsia="en-GB"/>
        </w:rPr>
      </w:pPr>
      <w:r w:rsidRPr="00BF2C76">
        <w:rPr>
          <w:rFonts w:ascii="Myriad Pro" w:eastAsia="Calibri" w:hAnsi="Myriad Pro" w:cs="Times New Roman"/>
          <w:kern w:val="1"/>
          <w:lang w:val="en-GB" w:eastAsia="en-GB"/>
        </w:rPr>
        <w:t xml:space="preserve">to become a powerful catalyst for sustainable economic growth in the Baltic </w:t>
      </w:r>
      <w:proofErr w:type="gramStart"/>
      <w:r w:rsidR="008142D1" w:rsidRPr="00BF2C76">
        <w:rPr>
          <w:rFonts w:ascii="Myriad Pro" w:eastAsia="Calibri" w:hAnsi="Myriad Pro" w:cs="Times New Roman"/>
          <w:kern w:val="1"/>
          <w:lang w:val="en-GB" w:eastAsia="en-GB"/>
        </w:rPr>
        <w:t>countries</w:t>
      </w:r>
      <w:r w:rsidRPr="00BF2C76">
        <w:rPr>
          <w:rFonts w:ascii="Myriad Pro" w:eastAsia="Calibri" w:hAnsi="Myriad Pro" w:cs="Times New Roman"/>
          <w:kern w:val="1"/>
          <w:lang w:val="en-GB" w:eastAsia="en-GB"/>
        </w:rPr>
        <w:t>;</w:t>
      </w:r>
      <w:proofErr w:type="gramEnd"/>
    </w:p>
    <w:p w14:paraId="160B4314" w14:textId="7EFAFADD" w:rsidR="007D3BF5" w:rsidRPr="00BF2C76" w:rsidRDefault="007D3BF5" w:rsidP="00F5089C">
      <w:pPr>
        <w:numPr>
          <w:ilvl w:val="0"/>
          <w:numId w:val="10"/>
        </w:numPr>
        <w:suppressAutoHyphens/>
        <w:spacing w:after="120" w:line="240" w:lineRule="auto"/>
        <w:jc w:val="both"/>
        <w:rPr>
          <w:rFonts w:ascii="Myriad Pro" w:eastAsia="Calibri" w:hAnsi="Myriad Pro" w:cs="Times New Roman"/>
          <w:kern w:val="1"/>
          <w:lang w:val="en-GB" w:eastAsia="en-GB"/>
        </w:rPr>
      </w:pPr>
      <w:r w:rsidRPr="00BF2C76">
        <w:rPr>
          <w:rFonts w:ascii="Myriad Pro" w:eastAsia="Calibri" w:hAnsi="Myriad Pro" w:cs="Times New Roman"/>
          <w:kern w:val="1"/>
          <w:lang w:val="en-GB" w:eastAsia="en-GB"/>
        </w:rPr>
        <w:t xml:space="preserve">to set a new standard </w:t>
      </w:r>
      <w:r w:rsidR="001F627A" w:rsidRPr="00BF2C76">
        <w:rPr>
          <w:rFonts w:ascii="Myriad Pro" w:eastAsia="Calibri" w:hAnsi="Myriad Pro" w:cs="Times New Roman"/>
          <w:kern w:val="1"/>
          <w:lang w:val="en-GB" w:eastAsia="en-GB"/>
        </w:rPr>
        <w:t>for</w:t>
      </w:r>
      <w:r w:rsidRPr="00BF2C76">
        <w:rPr>
          <w:rFonts w:ascii="Myriad Pro" w:eastAsia="Calibri" w:hAnsi="Myriad Pro" w:cs="Times New Roman"/>
          <w:kern w:val="1"/>
          <w:lang w:val="en-GB" w:eastAsia="en-GB"/>
        </w:rPr>
        <w:t xml:space="preserve"> passenger and freight </w:t>
      </w:r>
      <w:proofErr w:type="gramStart"/>
      <w:r w:rsidRPr="00BF2C76">
        <w:rPr>
          <w:rFonts w:ascii="Myriad Pro" w:eastAsia="Calibri" w:hAnsi="Myriad Pro" w:cs="Times New Roman"/>
          <w:kern w:val="1"/>
          <w:lang w:val="en-GB" w:eastAsia="en-GB"/>
        </w:rPr>
        <w:t>mobility;</w:t>
      </w:r>
      <w:proofErr w:type="gramEnd"/>
    </w:p>
    <w:p w14:paraId="49191AD3" w14:textId="77777777" w:rsidR="007D3BF5" w:rsidRPr="00BF2C76" w:rsidRDefault="007D3BF5" w:rsidP="00F5089C">
      <w:pPr>
        <w:numPr>
          <w:ilvl w:val="0"/>
          <w:numId w:val="10"/>
        </w:numPr>
        <w:suppressAutoHyphens/>
        <w:spacing w:after="120" w:line="240" w:lineRule="auto"/>
        <w:jc w:val="both"/>
        <w:rPr>
          <w:rFonts w:ascii="Myriad Pro" w:eastAsia="Calibri" w:hAnsi="Myriad Pro" w:cs="Times New Roman"/>
          <w:kern w:val="1"/>
          <w:lang w:val="en-GB" w:eastAsia="en-GB"/>
        </w:rPr>
      </w:pPr>
      <w:r w:rsidRPr="00BF2C76">
        <w:rPr>
          <w:rFonts w:ascii="Myriad Pro" w:eastAsia="Calibri" w:hAnsi="Myriad Pro" w:cs="Times New Roman"/>
          <w:kern w:val="1"/>
          <w:lang w:val="en-GB" w:eastAsia="en-GB"/>
        </w:rPr>
        <w:t xml:space="preserve">to ensure a new economic corridor will </w:t>
      </w:r>
      <w:proofErr w:type="gramStart"/>
      <w:r w:rsidRPr="00BF2C76">
        <w:rPr>
          <w:rFonts w:ascii="Myriad Pro" w:eastAsia="Calibri" w:hAnsi="Myriad Pro" w:cs="Times New Roman"/>
          <w:kern w:val="1"/>
          <w:lang w:val="en-GB" w:eastAsia="en-GB"/>
        </w:rPr>
        <w:t>emerge;</w:t>
      </w:r>
      <w:proofErr w:type="gramEnd"/>
    </w:p>
    <w:p w14:paraId="6326F235" w14:textId="77777777" w:rsidR="007D3BF5" w:rsidRPr="00BF2C76" w:rsidRDefault="007D3BF5" w:rsidP="00F5089C">
      <w:pPr>
        <w:numPr>
          <w:ilvl w:val="0"/>
          <w:numId w:val="10"/>
        </w:numPr>
        <w:suppressAutoHyphens/>
        <w:spacing w:after="120" w:line="240" w:lineRule="auto"/>
        <w:jc w:val="both"/>
        <w:rPr>
          <w:rFonts w:ascii="Myriad Pro" w:eastAsia="Calibri" w:hAnsi="Myriad Pro" w:cs="Times New Roman"/>
          <w:kern w:val="1"/>
          <w:lang w:val="en-GB" w:eastAsia="en-GB"/>
        </w:rPr>
      </w:pPr>
      <w:r w:rsidRPr="00BF2C76">
        <w:rPr>
          <w:rFonts w:ascii="Myriad Pro" w:eastAsia="Calibri" w:hAnsi="Myriad Pro" w:cs="Times New Roman"/>
          <w:kern w:val="1"/>
          <w:lang w:val="en-GB" w:eastAsia="en-GB"/>
        </w:rPr>
        <w:t xml:space="preserve">sustainable employment and educational </w:t>
      </w:r>
      <w:proofErr w:type="gramStart"/>
      <w:r w:rsidRPr="00BF2C76">
        <w:rPr>
          <w:rFonts w:ascii="Myriad Pro" w:eastAsia="Calibri" w:hAnsi="Myriad Pro" w:cs="Times New Roman"/>
          <w:kern w:val="1"/>
          <w:lang w:val="en-GB" w:eastAsia="en-GB"/>
        </w:rPr>
        <w:t>opportunities;</w:t>
      </w:r>
      <w:proofErr w:type="gramEnd"/>
    </w:p>
    <w:p w14:paraId="6826C81F" w14:textId="77777777" w:rsidR="007D3BF5" w:rsidRPr="00BF2C76" w:rsidRDefault="007D3BF5" w:rsidP="00F5089C">
      <w:pPr>
        <w:numPr>
          <w:ilvl w:val="0"/>
          <w:numId w:val="10"/>
        </w:numPr>
        <w:suppressAutoHyphens/>
        <w:spacing w:after="120" w:line="240" w:lineRule="auto"/>
        <w:jc w:val="both"/>
        <w:rPr>
          <w:rFonts w:ascii="Myriad Pro" w:eastAsia="Calibri" w:hAnsi="Myriad Pro" w:cs="Times New Roman"/>
          <w:kern w:val="1"/>
          <w:lang w:val="en-GB" w:eastAsia="en-GB"/>
        </w:rPr>
      </w:pPr>
      <w:r w:rsidRPr="00BF2C76">
        <w:rPr>
          <w:rFonts w:ascii="Myriad Pro" w:eastAsia="Calibri" w:hAnsi="Myriad Pro" w:cs="Times New Roman"/>
          <w:kern w:val="1"/>
          <w:lang w:val="en-GB" w:eastAsia="en-GB"/>
        </w:rPr>
        <w:t xml:space="preserve">an environmentally sustainable </w:t>
      </w:r>
      <w:proofErr w:type="gramStart"/>
      <w:r w:rsidRPr="00BF2C76">
        <w:rPr>
          <w:rFonts w:ascii="Myriad Pro" w:eastAsia="Calibri" w:hAnsi="Myriad Pro" w:cs="Times New Roman"/>
          <w:kern w:val="1"/>
          <w:lang w:val="en-GB" w:eastAsia="en-GB"/>
        </w:rPr>
        <w:t>infrastructure;</w:t>
      </w:r>
      <w:proofErr w:type="gramEnd"/>
    </w:p>
    <w:p w14:paraId="32D84A8B" w14:textId="316F8774" w:rsidR="007D3BF5" w:rsidRPr="00BF2C76" w:rsidRDefault="007D3BF5" w:rsidP="00F5089C">
      <w:pPr>
        <w:numPr>
          <w:ilvl w:val="0"/>
          <w:numId w:val="10"/>
        </w:numPr>
        <w:suppressAutoHyphens/>
        <w:spacing w:after="120" w:line="240" w:lineRule="auto"/>
        <w:jc w:val="both"/>
        <w:rPr>
          <w:rFonts w:ascii="Myriad Pro" w:eastAsia="Calibri" w:hAnsi="Myriad Pro" w:cs="Times New Roman"/>
          <w:kern w:val="1"/>
          <w:lang w:val="en-GB" w:eastAsia="en-GB"/>
        </w:rPr>
      </w:pPr>
      <w:r w:rsidRPr="00BF2C76">
        <w:rPr>
          <w:rFonts w:ascii="Myriad Pro" w:eastAsia="Calibri" w:hAnsi="Myriad Pro" w:cs="Times New Roman"/>
          <w:kern w:val="1"/>
          <w:lang w:val="en-GB" w:eastAsia="en-GB"/>
        </w:rPr>
        <w:t xml:space="preserve">new opportunities for multimodal freight logistics </w:t>
      </w:r>
      <w:proofErr w:type="gramStart"/>
      <w:r w:rsidRPr="00BF2C76">
        <w:rPr>
          <w:rFonts w:ascii="Myriad Pro" w:eastAsia="Calibri" w:hAnsi="Myriad Pro" w:cs="Times New Roman"/>
          <w:kern w:val="1"/>
          <w:lang w:val="en-GB" w:eastAsia="en-GB"/>
        </w:rPr>
        <w:t>development;</w:t>
      </w:r>
      <w:proofErr w:type="gramEnd"/>
    </w:p>
    <w:p w14:paraId="2EB084F3" w14:textId="77777777" w:rsidR="007D3BF5" w:rsidRPr="00BF2C76" w:rsidRDefault="007D3BF5" w:rsidP="00F5089C">
      <w:pPr>
        <w:numPr>
          <w:ilvl w:val="0"/>
          <w:numId w:val="10"/>
        </w:numPr>
        <w:suppressAutoHyphens/>
        <w:spacing w:after="120" w:line="240" w:lineRule="auto"/>
        <w:jc w:val="both"/>
        <w:rPr>
          <w:rFonts w:ascii="Myriad Pro" w:eastAsia="Calibri" w:hAnsi="Myriad Pro" w:cs="Times New Roman"/>
          <w:kern w:val="1"/>
          <w:lang w:val="en-GB" w:eastAsia="en-GB"/>
        </w:rPr>
      </w:pPr>
      <w:r w:rsidRPr="00BF2C76">
        <w:rPr>
          <w:rFonts w:ascii="Myriad Pro" w:eastAsia="Calibri" w:hAnsi="Myriad Pro" w:cs="Times New Roman"/>
          <w:kern w:val="1"/>
          <w:lang w:val="en-GB" w:eastAsia="en-GB"/>
        </w:rPr>
        <w:t xml:space="preserve">new intermodal transport solutions for </w:t>
      </w:r>
      <w:proofErr w:type="gramStart"/>
      <w:r w:rsidRPr="00BF2C76">
        <w:rPr>
          <w:rFonts w:ascii="Myriad Pro" w:eastAsia="Calibri" w:hAnsi="Myriad Pro" w:cs="Times New Roman"/>
          <w:kern w:val="1"/>
          <w:lang w:val="en-GB" w:eastAsia="en-GB"/>
        </w:rPr>
        <w:t>passengers;</w:t>
      </w:r>
      <w:proofErr w:type="gramEnd"/>
    </w:p>
    <w:p w14:paraId="44E91892" w14:textId="77777777" w:rsidR="007D3BF5" w:rsidRPr="00BF2C76" w:rsidRDefault="007D3BF5" w:rsidP="00F5089C">
      <w:pPr>
        <w:numPr>
          <w:ilvl w:val="0"/>
          <w:numId w:val="10"/>
        </w:numPr>
        <w:suppressAutoHyphens/>
        <w:spacing w:after="120" w:line="240" w:lineRule="auto"/>
        <w:jc w:val="both"/>
        <w:rPr>
          <w:rFonts w:ascii="Myriad Pro" w:eastAsia="Calibri" w:hAnsi="Myriad Pro" w:cs="Times New Roman"/>
          <w:kern w:val="1"/>
          <w:lang w:val="en-GB" w:eastAsia="en-GB"/>
        </w:rPr>
      </w:pPr>
      <w:r w:rsidRPr="00BF2C76">
        <w:rPr>
          <w:rFonts w:ascii="Myriad Pro" w:eastAsia="Calibri" w:hAnsi="Myriad Pro" w:cs="Times New Roman"/>
          <w:kern w:val="1"/>
          <w:lang w:val="en-GB" w:eastAsia="en-GB"/>
        </w:rPr>
        <w:t xml:space="preserve">safety and performance </w:t>
      </w:r>
      <w:proofErr w:type="gramStart"/>
      <w:r w:rsidRPr="00BF2C76">
        <w:rPr>
          <w:rFonts w:ascii="Myriad Pro" w:eastAsia="Calibri" w:hAnsi="Myriad Pro" w:cs="Times New Roman"/>
          <w:kern w:val="1"/>
          <w:lang w:val="en-GB" w:eastAsia="en-GB"/>
        </w:rPr>
        <w:t>improvements;</w:t>
      </w:r>
      <w:proofErr w:type="gramEnd"/>
    </w:p>
    <w:p w14:paraId="3D607F04" w14:textId="66E84C05" w:rsidR="007D3BF5" w:rsidRPr="00BF2C76" w:rsidRDefault="007D3BF5" w:rsidP="00F5089C">
      <w:pPr>
        <w:numPr>
          <w:ilvl w:val="0"/>
          <w:numId w:val="10"/>
        </w:numPr>
        <w:suppressAutoHyphens/>
        <w:spacing w:after="120" w:line="240" w:lineRule="auto"/>
        <w:jc w:val="both"/>
        <w:rPr>
          <w:rFonts w:ascii="Myriad Pro" w:eastAsia="Calibri" w:hAnsi="Myriad Pro" w:cs="Times New Roman"/>
          <w:kern w:val="1"/>
          <w:lang w:val="en-GB" w:eastAsia="en-GB"/>
        </w:rPr>
      </w:pPr>
      <w:r w:rsidRPr="00BF2C76">
        <w:rPr>
          <w:rFonts w:ascii="Myriad Pro" w:eastAsia="Calibri" w:hAnsi="Myriad Pro" w:cs="Times New Roman"/>
          <w:kern w:val="1"/>
          <w:lang w:val="en-GB" w:eastAsia="en-GB"/>
        </w:rPr>
        <w:t>a new value platform for digitali</w:t>
      </w:r>
      <w:r w:rsidR="00BF2C76" w:rsidRPr="00BF2C76">
        <w:rPr>
          <w:rFonts w:ascii="Myriad Pro" w:eastAsia="Calibri" w:hAnsi="Myriad Pro" w:cs="Times New Roman"/>
          <w:kern w:val="1"/>
          <w:lang w:val="en-GB" w:eastAsia="en-GB"/>
        </w:rPr>
        <w:t>s</w:t>
      </w:r>
      <w:r w:rsidRPr="00BF2C76">
        <w:rPr>
          <w:rFonts w:ascii="Myriad Pro" w:eastAsia="Calibri" w:hAnsi="Myriad Pro" w:cs="Times New Roman"/>
          <w:kern w:val="1"/>
          <w:lang w:val="en-GB" w:eastAsia="en-GB"/>
        </w:rPr>
        <w:t xml:space="preserve">ation and </w:t>
      </w:r>
      <w:proofErr w:type="gramStart"/>
      <w:r w:rsidRPr="00BF2C76">
        <w:rPr>
          <w:rFonts w:ascii="Myriad Pro" w:eastAsia="Calibri" w:hAnsi="Myriad Pro" w:cs="Times New Roman"/>
          <w:kern w:val="1"/>
          <w:lang w:val="en-GB" w:eastAsia="en-GB"/>
        </w:rPr>
        <w:t>innovation;</w:t>
      </w:r>
      <w:proofErr w:type="gramEnd"/>
    </w:p>
    <w:p w14:paraId="39F59E76" w14:textId="6C6172A2" w:rsidR="007D3BF5" w:rsidRPr="00BF2C76" w:rsidRDefault="007D3BF5" w:rsidP="00F5089C">
      <w:pPr>
        <w:numPr>
          <w:ilvl w:val="0"/>
          <w:numId w:val="10"/>
        </w:numPr>
        <w:suppressAutoHyphens/>
        <w:spacing w:after="120" w:line="240" w:lineRule="auto"/>
        <w:jc w:val="both"/>
        <w:rPr>
          <w:rFonts w:ascii="Myriad Pro" w:eastAsia="Calibri" w:hAnsi="Myriad Pro" w:cs="Times New Roman"/>
          <w:kern w:val="1"/>
          <w:lang w:val="en-GB" w:eastAsia="en-GB"/>
        </w:rPr>
      </w:pPr>
      <w:r w:rsidRPr="00BF2C76">
        <w:rPr>
          <w:rFonts w:ascii="Myriad Pro" w:eastAsia="Calibri" w:hAnsi="Myriad Pro" w:cs="Times New Roman"/>
          <w:kern w:val="1"/>
          <w:lang w:val="en-GB" w:eastAsia="en-GB"/>
        </w:rPr>
        <w:t>completion of Baltic integration in</w:t>
      </w:r>
      <w:r w:rsidR="00BF2C76">
        <w:rPr>
          <w:rFonts w:ascii="Myriad Pro" w:eastAsia="Calibri" w:hAnsi="Myriad Pro" w:cs="Times New Roman"/>
          <w:kern w:val="1"/>
          <w:lang w:val="en-GB" w:eastAsia="en-GB"/>
        </w:rPr>
        <w:t>to</w:t>
      </w:r>
      <w:r w:rsidRPr="00BF2C76">
        <w:rPr>
          <w:rFonts w:ascii="Myriad Pro" w:eastAsia="Calibri" w:hAnsi="Myriad Pro" w:cs="Times New Roman"/>
          <w:kern w:val="1"/>
          <w:lang w:val="en-GB" w:eastAsia="en-GB"/>
        </w:rPr>
        <w:t xml:space="preserve"> the European Union transport ecosystem.</w:t>
      </w:r>
    </w:p>
    <w:p w14:paraId="1ECCDED3" w14:textId="77777777" w:rsidR="007D3BF5" w:rsidRPr="00BF2C76" w:rsidRDefault="007D3BF5" w:rsidP="007D3BF5">
      <w:pPr>
        <w:suppressAutoHyphens/>
        <w:spacing w:after="120" w:line="240" w:lineRule="auto"/>
        <w:jc w:val="both"/>
        <w:rPr>
          <w:rFonts w:ascii="Myriad Pro" w:eastAsia="Calibri" w:hAnsi="Myriad Pro" w:cs="Times New Roman"/>
          <w:kern w:val="1"/>
          <w:lang w:val="en-GB" w:eastAsia="en-GB"/>
        </w:rPr>
      </w:pPr>
      <w:r w:rsidRPr="00BF2C76">
        <w:rPr>
          <w:rFonts w:ascii="Myriad Pro" w:eastAsia="Calibri" w:hAnsi="Myriad Pro" w:cs="Times New Roman"/>
          <w:kern w:val="1"/>
          <w:lang w:val="en-GB" w:eastAsia="en-GB"/>
        </w:rPr>
        <w:t xml:space="preserve">Rail Baltica is already designed to become a part of the EU TEN-T North Sea – Baltic Core Network Corridor, which links Europe’s largest ports of Rotterdam, </w:t>
      </w:r>
      <w:proofErr w:type="gramStart"/>
      <w:r w:rsidRPr="00BF2C76">
        <w:rPr>
          <w:rFonts w:ascii="Myriad Pro" w:eastAsia="Calibri" w:hAnsi="Myriad Pro" w:cs="Times New Roman"/>
          <w:kern w:val="1"/>
          <w:lang w:val="en-GB" w:eastAsia="en-GB"/>
        </w:rPr>
        <w:t>Hamburg</w:t>
      </w:r>
      <w:proofErr w:type="gramEnd"/>
      <w:r w:rsidRPr="00BF2C76">
        <w:rPr>
          <w:rFonts w:ascii="Myriad Pro" w:eastAsia="Calibri" w:hAnsi="Myriad Pro" w:cs="Times New Roman"/>
          <w:kern w:val="1"/>
          <w:lang w:val="en-GB" w:eastAsia="en-GB"/>
        </w:rPr>
        <w:t xml:space="preserve"> and Antwerp – through the Netherlands, Belgium, Germany and Poland – with the three Baltic States, further connecting to Finland via the Gulf of Finland short sea shipping connections with a future fixed link possibility between Tallinn and Helsinki. Further northbound extension of this corridor shall pave the way for future connectivity also with the emerging Arctic corridor, especially </w:t>
      </w:r>
      <w:proofErr w:type="gramStart"/>
      <w:r w:rsidRPr="00BF2C76">
        <w:rPr>
          <w:rFonts w:ascii="Myriad Pro" w:eastAsia="Calibri" w:hAnsi="Myriad Pro" w:cs="Times New Roman"/>
          <w:kern w:val="1"/>
          <w:lang w:val="en-GB" w:eastAsia="en-GB"/>
        </w:rPr>
        <w:t>in light of</w:t>
      </w:r>
      <w:proofErr w:type="gramEnd"/>
      <w:r w:rsidRPr="00BF2C76">
        <w:rPr>
          <w:rFonts w:ascii="Myriad Pro" w:eastAsia="Calibri" w:hAnsi="Myriad Pro" w:cs="Times New Roman"/>
          <w:kern w:val="1"/>
          <w:lang w:val="en-GB" w:eastAsia="en-GB"/>
        </w:rPr>
        <w:t xml:space="preserve"> the lucrative prospects of the alternative Northern Circle maritime route development between Europe and Asia. Furthermore, the North Sea – Baltic Corridor crosses with the Baltic-Adriatic Corridor in Warsaw, paving the way for new supply chain development between the Baltic and Adriatic seas, connecting the Baltics with the hitherto inadequately accessible Southern European markets. In a similar fashion, Rail Baltica shall strengthen the synergies between North-South and West-East freight flows, creating new trans-shipment and logistics development opportunities along the Europe and Asia overland trade routes. The new Rail Baltica infrastructure would, therefore, not only put the Baltics firmly on the European rail logistics map, but also create massive opportunities for value creation along this infrastructure with such secondary economic benefits as commercial property development, revitalization of dilapidated urban areas, private spin-off investment, new business formation, technology transfer and innovation, tourism development and other catalytic effects. Rail Baltica aims to promote these effects from the early stages of the Global Project, learning from the key global success stories and benchmarks in this regard.</w:t>
      </w:r>
    </w:p>
    <w:p w14:paraId="348D02D8" w14:textId="735A2198" w:rsidR="007D3BF5" w:rsidRPr="00BF2C76" w:rsidRDefault="007D3BF5" w:rsidP="007D3BF5">
      <w:pPr>
        <w:suppressAutoHyphens/>
        <w:spacing w:after="120" w:line="240" w:lineRule="auto"/>
        <w:jc w:val="both"/>
        <w:rPr>
          <w:rFonts w:ascii="Myriad Pro" w:eastAsia="Calibri" w:hAnsi="Myriad Pro" w:cs="Times New Roman"/>
          <w:kern w:val="1"/>
          <w:lang w:val="en-GB" w:eastAsia="en-GB"/>
        </w:rPr>
      </w:pPr>
      <w:r w:rsidRPr="00BF2C76">
        <w:rPr>
          <w:rFonts w:ascii="Myriad Pro" w:eastAsia="Calibri" w:hAnsi="Myriad Pro" w:cs="Times New Roman"/>
          <w:kern w:val="1"/>
          <w:lang w:val="en-GB" w:eastAsia="en-GB"/>
        </w:rPr>
        <w:t xml:space="preserve">The </w:t>
      </w:r>
      <w:r w:rsidR="002E1C96">
        <w:rPr>
          <w:rFonts w:ascii="Myriad Pro" w:eastAsia="Calibri" w:hAnsi="Myriad Pro" w:cs="Times New Roman"/>
          <w:kern w:val="1"/>
          <w:lang w:val="en-GB" w:eastAsia="en-GB"/>
        </w:rPr>
        <w:t>Company</w:t>
      </w:r>
      <w:r w:rsidRPr="00BF2C76">
        <w:rPr>
          <w:rFonts w:ascii="Myriad Pro" w:eastAsia="Calibri" w:hAnsi="Myriad Pro" w:cs="Times New Roman"/>
          <w:kern w:val="1"/>
          <w:lang w:val="en-GB" w:eastAsia="en-GB"/>
        </w:rPr>
        <w:t xml:space="preserve"> RB Rail AS (RBR) was established by the Republics of Estonia, </w:t>
      </w:r>
      <w:proofErr w:type="gramStart"/>
      <w:r w:rsidRPr="00BF2C76">
        <w:rPr>
          <w:rFonts w:ascii="Myriad Pro" w:eastAsia="Calibri" w:hAnsi="Myriad Pro" w:cs="Times New Roman"/>
          <w:kern w:val="1"/>
          <w:lang w:val="en-GB" w:eastAsia="en-GB"/>
        </w:rPr>
        <w:t>Latvia</w:t>
      </w:r>
      <w:proofErr w:type="gramEnd"/>
      <w:r w:rsidRPr="00BF2C76">
        <w:rPr>
          <w:rFonts w:ascii="Myriad Pro" w:eastAsia="Calibri" w:hAnsi="Myriad Pro" w:cs="Times New Roman"/>
          <w:kern w:val="1"/>
          <w:lang w:val="en-GB" w:eastAsia="en-GB"/>
        </w:rPr>
        <w:t xml:space="preserve"> and Lithuania, via state-owned holding companies, to coordinate the development and construction of the fast-conventional standard gauge railway line on the North Sea – Baltic </w:t>
      </w:r>
      <w:r w:rsidRPr="00BF2C76">
        <w:rPr>
          <w:rFonts w:ascii="Myriad Pro" w:eastAsia="Calibri" w:hAnsi="Myriad Pro" w:cs="Times New Roman"/>
          <w:kern w:val="1"/>
          <w:lang w:val="en-GB" w:eastAsia="en-GB"/>
        </w:rPr>
        <w:lastRenderedPageBreak/>
        <w:t>TEN-T Core Network Corridor (Rail Baltica II) linking three Baltic states with Poland and the rest of the EU.</w:t>
      </w:r>
    </w:p>
    <w:p w14:paraId="20B2E92B" w14:textId="03CAB384" w:rsidR="007D3BF5" w:rsidRPr="00BF2C76" w:rsidRDefault="007D3BF5" w:rsidP="007D3BF5">
      <w:pPr>
        <w:suppressAutoHyphens/>
        <w:spacing w:after="120" w:line="240" w:lineRule="auto"/>
        <w:jc w:val="both"/>
        <w:rPr>
          <w:rFonts w:ascii="Myriad Pro" w:eastAsia="Calibri" w:hAnsi="Myriad Pro" w:cs="Times New Roman"/>
          <w:kern w:val="1"/>
          <w:lang w:val="en-GB" w:eastAsia="en-GB"/>
        </w:rPr>
      </w:pPr>
    </w:p>
    <w:p w14:paraId="0AA7E227" w14:textId="77777777" w:rsidR="007D3BF5" w:rsidRPr="00BF2C76" w:rsidRDefault="007D3BF5" w:rsidP="007D3BF5">
      <w:pPr>
        <w:suppressAutoHyphens/>
        <w:spacing w:after="120" w:line="240" w:lineRule="auto"/>
        <w:jc w:val="both"/>
        <w:rPr>
          <w:rFonts w:ascii="Myriad Pro" w:eastAsia="Calibri" w:hAnsi="Myriad Pro" w:cs="Times New Roman"/>
          <w:kern w:val="1"/>
          <w:lang w:val="en-GB" w:eastAsia="en-GB"/>
        </w:rPr>
      </w:pPr>
      <w:r w:rsidRPr="00BF2C76">
        <w:rPr>
          <w:rFonts w:ascii="Myriad Pro" w:eastAsia="Calibri" w:hAnsi="Myriad Pro" w:cs="Times New Roman"/>
          <w:kern w:val="1"/>
          <w:lang w:val="en-GB" w:eastAsia="en-GB"/>
        </w:rPr>
        <w:t xml:space="preserve">The diagram below illustrates the shareholder and project governance structure of the Rail Baltica project. </w:t>
      </w:r>
    </w:p>
    <w:p w14:paraId="659BA93D" w14:textId="77777777" w:rsidR="007D3BF5" w:rsidRPr="00BF2C76" w:rsidRDefault="007D3BF5" w:rsidP="007D3BF5">
      <w:pPr>
        <w:suppressAutoHyphens/>
        <w:spacing w:after="120" w:line="240" w:lineRule="auto"/>
        <w:jc w:val="both"/>
        <w:rPr>
          <w:rFonts w:ascii="Myriad Pro" w:eastAsia="Calibri" w:hAnsi="Myriad Pro" w:cs="Times New Roman"/>
          <w:kern w:val="1"/>
          <w:lang w:val="en-GB" w:eastAsia="en-GB"/>
        </w:rPr>
      </w:pPr>
      <w:r w:rsidRPr="00BF2C76">
        <w:rPr>
          <w:noProof/>
          <w:lang w:val="en-GB"/>
        </w:rPr>
        <w:drawing>
          <wp:inline distT="0" distB="0" distL="0" distR="0" wp14:anchorId="3288DAEE" wp14:editId="787DCA2B">
            <wp:extent cx="5731510" cy="3122382"/>
            <wp:effectExtent l="0" t="0" r="2540" b="1905"/>
            <wp:docPr id="11026570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3122382"/>
                    </a:xfrm>
                    <a:prstGeom prst="rect">
                      <a:avLst/>
                    </a:prstGeom>
                  </pic:spPr>
                </pic:pic>
              </a:graphicData>
            </a:graphic>
          </wp:inline>
        </w:drawing>
      </w:r>
    </w:p>
    <w:p w14:paraId="1FB87668" w14:textId="038F6474" w:rsidR="007D3BF5" w:rsidRPr="00BF2C76" w:rsidRDefault="007D3BF5" w:rsidP="007D3BF5">
      <w:pPr>
        <w:suppressAutoHyphens/>
        <w:spacing w:after="120" w:line="240" w:lineRule="auto"/>
        <w:jc w:val="both"/>
        <w:rPr>
          <w:rFonts w:ascii="Myriad Pro" w:eastAsia="Calibri" w:hAnsi="Myriad Pro" w:cs="Times New Roman"/>
          <w:kern w:val="1"/>
          <w:lang w:val="en-GB" w:eastAsia="en-GB"/>
        </w:rPr>
      </w:pPr>
      <w:r w:rsidRPr="00BF2C76">
        <w:rPr>
          <w:rFonts w:ascii="Myriad Pro" w:eastAsia="Calibri" w:hAnsi="Myriad Pro" w:cs="Times New Roman"/>
          <w:kern w:val="1"/>
          <w:lang w:val="en-GB" w:eastAsia="en-GB"/>
        </w:rPr>
        <w:t xml:space="preserve">RBR together with </w:t>
      </w:r>
      <w:r w:rsidR="00872A55">
        <w:rPr>
          <w:rFonts w:ascii="Myriad Pro" w:eastAsia="Calibri" w:hAnsi="Myriad Pro" w:cs="Times New Roman"/>
          <w:kern w:val="1"/>
          <w:lang w:val="en-GB" w:eastAsia="en-GB"/>
        </w:rPr>
        <w:t xml:space="preserve">the </w:t>
      </w:r>
      <w:r w:rsidRPr="00BF2C76">
        <w:rPr>
          <w:rFonts w:ascii="Myriad Pro" w:eastAsia="Calibri" w:hAnsi="Myriad Pro" w:cs="Times New Roman"/>
          <w:kern w:val="1"/>
          <w:lang w:val="en-GB" w:eastAsia="en-GB"/>
        </w:rPr>
        <w:t xml:space="preserve">governments of Estonia, </w:t>
      </w:r>
      <w:proofErr w:type="gramStart"/>
      <w:r w:rsidRPr="00BF2C76">
        <w:rPr>
          <w:rFonts w:ascii="Myriad Pro" w:eastAsia="Calibri" w:hAnsi="Myriad Pro" w:cs="Times New Roman"/>
          <w:kern w:val="1"/>
          <w:lang w:val="en-GB" w:eastAsia="en-GB"/>
        </w:rPr>
        <w:t>Latvia</w:t>
      </w:r>
      <w:proofErr w:type="gramEnd"/>
      <w:r w:rsidRPr="00BF2C76">
        <w:rPr>
          <w:rFonts w:ascii="Myriad Pro" w:eastAsia="Calibri" w:hAnsi="Myriad Pro" w:cs="Times New Roman"/>
          <w:kern w:val="1"/>
          <w:lang w:val="en-GB" w:eastAsia="en-GB"/>
        </w:rPr>
        <w:t xml:space="preserve"> and Lithuania (represented by the ministries in charge of transport policy) have applied for the CEF co-financing in 201</w:t>
      </w:r>
      <w:r w:rsidR="001938A5">
        <w:rPr>
          <w:rFonts w:ascii="Myriad Pro" w:eastAsia="Calibri" w:hAnsi="Myriad Pro" w:cs="Times New Roman"/>
          <w:kern w:val="1"/>
          <w:lang w:val="en-GB" w:eastAsia="en-GB"/>
        </w:rPr>
        <w:t>4</w:t>
      </w:r>
      <w:r w:rsidRPr="00BF2C76">
        <w:rPr>
          <w:rFonts w:ascii="Myriad Pro" w:eastAsia="Calibri" w:hAnsi="Myriad Pro" w:cs="Times New Roman"/>
          <w:kern w:val="1"/>
          <w:lang w:val="en-GB" w:eastAsia="en-GB"/>
        </w:rPr>
        <w:t>, 201</w:t>
      </w:r>
      <w:r w:rsidR="003A3BB1">
        <w:rPr>
          <w:rFonts w:ascii="Myriad Pro" w:eastAsia="Calibri" w:hAnsi="Myriad Pro" w:cs="Times New Roman"/>
          <w:kern w:val="1"/>
          <w:lang w:val="en-GB" w:eastAsia="en-GB"/>
        </w:rPr>
        <w:t>5</w:t>
      </w:r>
      <w:r w:rsidRPr="00BF2C76">
        <w:rPr>
          <w:rFonts w:ascii="Myriad Pro" w:eastAsia="Calibri" w:hAnsi="Myriad Pro" w:cs="Times New Roman"/>
          <w:kern w:val="1"/>
          <w:lang w:val="en-GB" w:eastAsia="en-GB"/>
        </w:rPr>
        <w:t xml:space="preserve"> </w:t>
      </w:r>
      <w:r w:rsidR="00C84651">
        <w:rPr>
          <w:rFonts w:ascii="Myriad Pro" w:eastAsia="Calibri" w:hAnsi="Myriad Pro" w:cs="Times New Roman"/>
          <w:kern w:val="1"/>
          <w:lang w:val="en-GB" w:eastAsia="en-GB"/>
        </w:rPr>
        <w:t>201</w:t>
      </w:r>
      <w:r w:rsidR="00C93173">
        <w:rPr>
          <w:rFonts w:ascii="Myriad Pro" w:eastAsia="Calibri" w:hAnsi="Myriad Pro" w:cs="Times New Roman"/>
          <w:kern w:val="1"/>
          <w:lang w:val="en-GB" w:eastAsia="en-GB"/>
        </w:rPr>
        <w:t>6</w:t>
      </w:r>
      <w:r w:rsidR="00C84651">
        <w:rPr>
          <w:rFonts w:ascii="Myriad Pro" w:eastAsia="Calibri" w:hAnsi="Myriad Pro" w:cs="Times New Roman"/>
          <w:kern w:val="1"/>
          <w:lang w:val="en-GB" w:eastAsia="en-GB"/>
        </w:rPr>
        <w:t xml:space="preserve">, </w:t>
      </w:r>
      <w:r w:rsidR="00AC1F23">
        <w:rPr>
          <w:rFonts w:ascii="Myriad Pro" w:eastAsia="Calibri" w:hAnsi="Myriad Pro" w:cs="Times New Roman"/>
          <w:kern w:val="1"/>
          <w:lang w:val="en-GB" w:eastAsia="en-GB"/>
        </w:rPr>
        <w:t>2019</w:t>
      </w:r>
      <w:r w:rsidR="000F1F00">
        <w:rPr>
          <w:rFonts w:ascii="Myriad Pro" w:eastAsia="Calibri" w:hAnsi="Myriad Pro" w:cs="Times New Roman"/>
          <w:kern w:val="1"/>
          <w:lang w:val="en-GB" w:eastAsia="en-GB"/>
        </w:rPr>
        <w:t xml:space="preserve">, </w:t>
      </w:r>
      <w:r w:rsidRPr="00BF2C76">
        <w:rPr>
          <w:rFonts w:ascii="Myriad Pro" w:eastAsia="Calibri" w:hAnsi="Myriad Pro" w:cs="Times New Roman"/>
          <w:kern w:val="1"/>
          <w:lang w:val="en-GB" w:eastAsia="en-GB"/>
        </w:rPr>
        <w:t>20</w:t>
      </w:r>
      <w:r w:rsidR="00C84651">
        <w:rPr>
          <w:rFonts w:ascii="Myriad Pro" w:eastAsia="Calibri" w:hAnsi="Myriad Pro" w:cs="Times New Roman"/>
          <w:kern w:val="1"/>
          <w:lang w:val="en-GB" w:eastAsia="en-GB"/>
        </w:rPr>
        <w:t>20</w:t>
      </w:r>
      <w:r w:rsidR="000F1F00">
        <w:rPr>
          <w:rFonts w:ascii="Myriad Pro" w:eastAsia="Calibri" w:hAnsi="Myriad Pro" w:cs="Times New Roman"/>
          <w:kern w:val="1"/>
          <w:lang w:val="en-GB" w:eastAsia="en-GB"/>
        </w:rPr>
        <w:t>, 2021</w:t>
      </w:r>
      <w:r w:rsidR="00524811">
        <w:rPr>
          <w:rFonts w:ascii="Myriad Pro" w:eastAsia="Calibri" w:hAnsi="Myriad Pro" w:cs="Times New Roman"/>
          <w:kern w:val="1"/>
          <w:lang w:val="en-GB" w:eastAsia="en-GB"/>
        </w:rPr>
        <w:t>, 2022</w:t>
      </w:r>
      <w:r w:rsidRPr="00BF2C76">
        <w:rPr>
          <w:rFonts w:ascii="Myriad Pro" w:eastAsia="Calibri" w:hAnsi="Myriad Pro" w:cs="Times New Roman"/>
          <w:kern w:val="1"/>
          <w:lang w:val="en-GB" w:eastAsia="en-GB"/>
        </w:rPr>
        <w:t xml:space="preserve"> (</w:t>
      </w:r>
      <w:r w:rsidR="000F1F00">
        <w:rPr>
          <w:rFonts w:ascii="Myriad Pro" w:eastAsia="Calibri" w:hAnsi="Myriad Pro" w:cs="Times New Roman"/>
          <w:kern w:val="1"/>
          <w:lang w:val="en-GB" w:eastAsia="en-GB"/>
        </w:rPr>
        <w:t>eight</w:t>
      </w:r>
      <w:r w:rsidRPr="00BF2C76">
        <w:rPr>
          <w:rFonts w:ascii="Myriad Pro" w:eastAsia="Calibri" w:hAnsi="Myriad Pro" w:cs="Times New Roman"/>
          <w:kern w:val="1"/>
          <w:lang w:val="en-GB" w:eastAsia="en-GB"/>
        </w:rPr>
        <w:t xml:space="preserve"> applications in total). The applications were successful and INEA</w:t>
      </w:r>
      <w:r w:rsidR="00AE5896">
        <w:rPr>
          <w:rFonts w:ascii="Myriad Pro" w:eastAsia="Calibri" w:hAnsi="Myriad Pro" w:cs="Times New Roman"/>
          <w:kern w:val="1"/>
          <w:lang w:val="en-GB" w:eastAsia="en-GB"/>
        </w:rPr>
        <w:t>/CINEA</w:t>
      </w:r>
      <w:r w:rsidRPr="00BF2C76">
        <w:rPr>
          <w:rFonts w:ascii="Myriad Pro" w:eastAsia="Calibri" w:hAnsi="Myriad Pro" w:cs="Times New Roman"/>
          <w:kern w:val="1"/>
          <w:lang w:val="en-GB" w:eastAsia="en-GB"/>
        </w:rPr>
        <w:t xml:space="preserve"> grants are available to support the Global Project expenses.  </w:t>
      </w:r>
      <w:r w:rsidR="006208A7">
        <w:rPr>
          <w:rFonts w:ascii="Myriad Pro" w:eastAsia="Calibri" w:hAnsi="Myriad Pro" w:cs="Times New Roman"/>
          <w:kern w:val="1"/>
          <w:lang w:val="en-GB" w:eastAsia="en-GB"/>
        </w:rPr>
        <w:t>There will be more applications</w:t>
      </w:r>
      <w:r w:rsidR="00B47823">
        <w:rPr>
          <w:rFonts w:ascii="Myriad Pro" w:eastAsia="Calibri" w:hAnsi="Myriad Pro" w:cs="Times New Roman"/>
          <w:kern w:val="1"/>
          <w:lang w:val="en-GB" w:eastAsia="en-GB"/>
        </w:rPr>
        <w:t xml:space="preserve"> in upcoming years.</w:t>
      </w:r>
    </w:p>
    <w:p w14:paraId="02A3472E" w14:textId="267BB887" w:rsidR="007D3BF5" w:rsidRPr="00BF2C76" w:rsidRDefault="007D3BF5" w:rsidP="007D3BF5">
      <w:pPr>
        <w:suppressAutoHyphens/>
        <w:spacing w:after="120" w:line="240" w:lineRule="auto"/>
        <w:jc w:val="both"/>
        <w:rPr>
          <w:rFonts w:ascii="Myriad Pro" w:eastAsia="Calibri" w:hAnsi="Myriad Pro" w:cs="Times New Roman"/>
          <w:kern w:val="1"/>
          <w:lang w:val="en-GB" w:eastAsia="en-GB"/>
        </w:rPr>
      </w:pPr>
      <w:r w:rsidRPr="00BF2C76">
        <w:rPr>
          <w:rFonts w:ascii="Myriad Pro" w:eastAsia="Calibri" w:hAnsi="Myriad Pro" w:cs="Times New Roman"/>
          <w:kern w:val="1"/>
          <w:lang w:val="en-GB" w:eastAsia="en-GB"/>
        </w:rPr>
        <w:t xml:space="preserve">Rail Baltica is a joint project of three EU Member States – Estonia, </w:t>
      </w:r>
      <w:proofErr w:type="gramStart"/>
      <w:r w:rsidRPr="00BF2C76">
        <w:rPr>
          <w:rFonts w:ascii="Myriad Pro" w:eastAsia="Calibri" w:hAnsi="Myriad Pro" w:cs="Times New Roman"/>
          <w:kern w:val="1"/>
          <w:lang w:val="en-GB" w:eastAsia="en-GB"/>
        </w:rPr>
        <w:t>Latvia</w:t>
      </w:r>
      <w:proofErr w:type="gramEnd"/>
      <w:r w:rsidRPr="00BF2C76">
        <w:rPr>
          <w:rFonts w:ascii="Myriad Pro" w:eastAsia="Calibri" w:hAnsi="Myriad Pro" w:cs="Times New Roman"/>
          <w:kern w:val="1"/>
          <w:lang w:val="en-GB" w:eastAsia="en-GB"/>
        </w:rPr>
        <w:t xml:space="preserve"> and Lithuania – and concerns the building of a fast conventional double-track 1435 mm gauge electrified and ERTMS equipped mixed use railway line on the route from Tallinn through </w:t>
      </w:r>
      <w:proofErr w:type="spellStart"/>
      <w:r w:rsidRPr="00BF2C76">
        <w:rPr>
          <w:rFonts w:ascii="Myriad Pro" w:eastAsia="Calibri" w:hAnsi="Myriad Pro" w:cs="Times New Roman"/>
          <w:kern w:val="1"/>
          <w:lang w:val="en-GB" w:eastAsia="en-GB"/>
        </w:rPr>
        <w:t>Pärnu</w:t>
      </w:r>
      <w:proofErr w:type="spellEnd"/>
      <w:r w:rsidRPr="00BF2C76">
        <w:rPr>
          <w:rFonts w:ascii="Myriad Pro" w:eastAsia="Calibri" w:hAnsi="Myriad Pro" w:cs="Times New Roman"/>
          <w:kern w:val="1"/>
          <w:lang w:val="en-GB" w:eastAsia="en-GB"/>
        </w:rPr>
        <w:t xml:space="preserve"> (EE), Riga (LV), </w:t>
      </w:r>
      <w:proofErr w:type="spellStart"/>
      <w:r w:rsidRPr="00BF2C76">
        <w:rPr>
          <w:rFonts w:ascii="Myriad Pro" w:eastAsia="Calibri" w:hAnsi="Myriad Pro" w:cs="Times New Roman"/>
          <w:kern w:val="1"/>
          <w:lang w:val="en-GB" w:eastAsia="en-GB"/>
        </w:rPr>
        <w:t>Panevėžys</w:t>
      </w:r>
      <w:proofErr w:type="spellEnd"/>
      <w:r w:rsidRPr="00BF2C76">
        <w:rPr>
          <w:rFonts w:ascii="Myriad Pro" w:eastAsia="Calibri" w:hAnsi="Myriad Pro" w:cs="Times New Roman"/>
          <w:kern w:val="1"/>
          <w:lang w:val="en-GB" w:eastAsia="en-GB"/>
        </w:rPr>
        <w:t xml:space="preserve"> (LT), Kaunas (LT) to the Lithuania/Poland state border (including a Kaunas – Vilnius spur) with a design speed of 24</w:t>
      </w:r>
      <w:r w:rsidR="00872A55">
        <w:rPr>
          <w:rFonts w:ascii="Myriad Pro" w:eastAsia="Calibri" w:hAnsi="Myriad Pro" w:cs="Times New Roman"/>
          <w:kern w:val="1"/>
          <w:lang w:val="en-GB" w:eastAsia="en-GB"/>
        </w:rPr>
        <w:t>9</w:t>
      </w:r>
      <w:r w:rsidR="00A91FF1">
        <w:rPr>
          <w:rFonts w:ascii="Myriad Pro" w:eastAsia="Calibri" w:hAnsi="Myriad Pro" w:cs="Times New Roman"/>
          <w:kern w:val="1"/>
          <w:lang w:val="en-GB" w:eastAsia="en-GB"/>
        </w:rPr>
        <w:t xml:space="preserve"> </w:t>
      </w:r>
      <w:r w:rsidRPr="00BF2C76">
        <w:rPr>
          <w:rFonts w:ascii="Myriad Pro" w:eastAsia="Calibri" w:hAnsi="Myriad Pro" w:cs="Times New Roman"/>
          <w:kern w:val="1"/>
          <w:lang w:val="en-GB" w:eastAsia="en-GB"/>
        </w:rPr>
        <w:t>km/h. In the longer term, the railway line could potentially be extended to include a fixed link between Helsinki and Tallinn, as well as integrate the railway link to Warsaw and beyond.</w:t>
      </w:r>
    </w:p>
    <w:p w14:paraId="4CEE698E" w14:textId="0A04066C" w:rsidR="007D3BF5" w:rsidRPr="00BF2C76" w:rsidRDefault="007D3BF5" w:rsidP="007D3BF5">
      <w:pPr>
        <w:suppressAutoHyphens/>
        <w:spacing w:after="120" w:line="240" w:lineRule="auto"/>
        <w:jc w:val="both"/>
        <w:rPr>
          <w:rFonts w:ascii="Myriad Pro" w:eastAsia="Calibri" w:hAnsi="Myriad Pro" w:cs="Times New Roman"/>
          <w:kern w:val="1"/>
          <w:lang w:val="en-GB" w:eastAsia="en-GB"/>
        </w:rPr>
      </w:pPr>
      <w:r w:rsidRPr="00BF2C76">
        <w:rPr>
          <w:rFonts w:ascii="Myriad Pro" w:eastAsia="Calibri" w:hAnsi="Myriad Pro" w:cs="Times New Roman"/>
          <w:kern w:val="1"/>
          <w:lang w:val="en-GB" w:eastAsia="en-GB"/>
        </w:rPr>
        <w:t xml:space="preserve">The expected core outcome of the Rail Baltica Global Project is a European gauge (1435mm) double-track railway line of </w:t>
      </w:r>
      <w:r w:rsidR="00872A55">
        <w:rPr>
          <w:rFonts w:ascii="Myriad Pro" w:eastAsia="Calibri" w:hAnsi="Myriad Pro" w:cs="Times New Roman"/>
          <w:kern w:val="1"/>
          <w:lang w:val="en-GB" w:eastAsia="en-GB"/>
        </w:rPr>
        <w:t>870</w:t>
      </w:r>
      <w:r w:rsidRPr="00BF2C76">
        <w:rPr>
          <w:rFonts w:ascii="Myriad Pro" w:eastAsia="Calibri" w:hAnsi="Myriad Pro" w:cs="Times New Roman"/>
          <w:kern w:val="1"/>
          <w:lang w:val="en-GB" w:eastAsia="en-GB"/>
        </w:rPr>
        <w:t xml:space="preserve"> km in length meant for both passenger and freight transport and the required additional infrastructure (to ensure full operability of the railway). It will be interoperable with the TEN-T Network in the rest of Europe and competitive in terms of quality with other modes of transport in the region. The indicative timeline and phasing of the project implementation can be found here: </w:t>
      </w:r>
      <w:hyperlink r:id="rId13" w:history="1">
        <w:r w:rsidRPr="00BF2C76">
          <w:rPr>
            <w:rStyle w:val="Hyperlink"/>
            <w:rFonts w:ascii="Myriad Pro" w:eastAsia="Calibri" w:hAnsi="Myriad Pro" w:cs="Times New Roman"/>
            <w:kern w:val="1"/>
            <w:lang w:val="en-GB" w:eastAsia="en-GB"/>
          </w:rPr>
          <w:t>http://www.railbaltica.org/about-rail-baltica/project-timeline/</w:t>
        </w:r>
      </w:hyperlink>
      <w:r w:rsidRPr="00BF2C76">
        <w:rPr>
          <w:rFonts w:ascii="Myriad Pro" w:eastAsia="Calibri" w:hAnsi="Myriad Pro" w:cs="Times New Roman"/>
          <w:kern w:val="1"/>
          <w:lang w:val="en-GB" w:eastAsia="en-GB"/>
        </w:rPr>
        <w:t xml:space="preserve">. </w:t>
      </w:r>
    </w:p>
    <w:p w14:paraId="71544F1E" w14:textId="7A8AD4D4" w:rsidR="007D3BF5" w:rsidRPr="00BF2C76" w:rsidRDefault="007D3BF5" w:rsidP="00F5089C">
      <w:pPr>
        <w:pStyle w:val="1stlevelheading"/>
        <w:numPr>
          <w:ilvl w:val="0"/>
          <w:numId w:val="11"/>
        </w:numPr>
        <w:rPr>
          <w:sz w:val="22"/>
          <w:szCs w:val="22"/>
        </w:rPr>
      </w:pPr>
      <w:bookmarkStart w:id="13" w:name="_Toc12627710"/>
      <w:bookmarkStart w:id="14" w:name="_Toc12954292"/>
      <w:r w:rsidRPr="00BF2C76">
        <w:rPr>
          <w:rFonts w:cs="Segoe UI"/>
          <w:sz w:val="22"/>
          <w:szCs w:val="22"/>
          <w:lang w:eastAsia="en-GB"/>
        </w:rPr>
        <w:t>SCOPE OF THE SERVICES</w:t>
      </w:r>
      <w:bookmarkStart w:id="15" w:name="_Toc534701692"/>
      <w:bookmarkStart w:id="16" w:name="_Toc534702037"/>
      <w:bookmarkEnd w:id="13"/>
      <w:bookmarkEnd w:id="14"/>
      <w:r w:rsidRPr="00BF2C76">
        <w:rPr>
          <w:sz w:val="22"/>
          <w:szCs w:val="22"/>
        </w:rPr>
        <w:t xml:space="preserve"> </w:t>
      </w:r>
      <w:bookmarkEnd w:id="15"/>
      <w:bookmarkEnd w:id="16"/>
      <w:r w:rsidR="0000298C" w:rsidRPr="00BF2C76">
        <w:rPr>
          <w:sz w:val="22"/>
          <w:szCs w:val="22"/>
        </w:rPr>
        <w:t>and service coverage</w:t>
      </w:r>
    </w:p>
    <w:p w14:paraId="4A6C1D45" w14:textId="63C7AE64" w:rsidR="007D3BF5" w:rsidRPr="00BF2C76" w:rsidRDefault="00C43EE6" w:rsidP="00F5089C">
      <w:pPr>
        <w:pStyle w:val="2ndlevelprovision"/>
        <w:numPr>
          <w:ilvl w:val="0"/>
          <w:numId w:val="0"/>
        </w:numPr>
        <w:tabs>
          <w:tab w:val="left" w:pos="964"/>
        </w:tabs>
        <w:rPr>
          <w:sz w:val="22"/>
          <w:szCs w:val="22"/>
        </w:rPr>
      </w:pPr>
      <w:r>
        <w:rPr>
          <w:sz w:val="22"/>
          <w:szCs w:val="22"/>
        </w:rPr>
        <w:t>RB Rail AS (</w:t>
      </w:r>
      <w:r w:rsidR="00D32E28">
        <w:rPr>
          <w:sz w:val="22"/>
          <w:szCs w:val="22"/>
        </w:rPr>
        <w:t xml:space="preserve">the </w:t>
      </w:r>
      <w:r w:rsidR="002E1C96">
        <w:rPr>
          <w:sz w:val="22"/>
          <w:szCs w:val="22"/>
        </w:rPr>
        <w:t>Company</w:t>
      </w:r>
      <w:r>
        <w:rPr>
          <w:sz w:val="22"/>
          <w:szCs w:val="22"/>
        </w:rPr>
        <w:t>)</w:t>
      </w:r>
      <w:r w:rsidR="007D3BF5" w:rsidRPr="00BF2C76">
        <w:rPr>
          <w:sz w:val="22"/>
          <w:szCs w:val="22"/>
        </w:rPr>
        <w:t xml:space="preserve"> seeks for the support from </w:t>
      </w:r>
      <w:r w:rsidR="00872A55">
        <w:rPr>
          <w:sz w:val="22"/>
          <w:szCs w:val="22"/>
        </w:rPr>
        <w:t>Commercial and Procurement</w:t>
      </w:r>
      <w:r w:rsidR="007D3BF5" w:rsidRPr="00BF2C76">
        <w:rPr>
          <w:sz w:val="22"/>
          <w:szCs w:val="22"/>
        </w:rPr>
        <w:t xml:space="preserve"> service providers</w:t>
      </w:r>
      <w:r w:rsidR="002703C6">
        <w:rPr>
          <w:sz w:val="22"/>
          <w:szCs w:val="22"/>
        </w:rPr>
        <w:t xml:space="preserve"> (</w:t>
      </w:r>
      <w:r w:rsidR="000B7C42">
        <w:rPr>
          <w:sz w:val="22"/>
          <w:szCs w:val="22"/>
        </w:rPr>
        <w:t>Suppliers)</w:t>
      </w:r>
      <w:r w:rsidR="007D3BF5" w:rsidRPr="00BF2C76">
        <w:rPr>
          <w:sz w:val="22"/>
          <w:szCs w:val="22"/>
        </w:rPr>
        <w:t xml:space="preserve"> to receive independent professional expert opinion/advice</w:t>
      </w:r>
      <w:r w:rsidR="00872A55">
        <w:rPr>
          <w:sz w:val="22"/>
          <w:szCs w:val="22"/>
        </w:rPr>
        <w:t xml:space="preserve"> and support</w:t>
      </w:r>
      <w:r w:rsidR="00FF1AC9">
        <w:rPr>
          <w:sz w:val="22"/>
          <w:szCs w:val="22"/>
        </w:rPr>
        <w:t xml:space="preserve"> services</w:t>
      </w:r>
      <w:r w:rsidR="00B558C4">
        <w:rPr>
          <w:sz w:val="22"/>
          <w:szCs w:val="22"/>
        </w:rPr>
        <w:t xml:space="preserve"> in relation with its current and/or future activities</w:t>
      </w:r>
      <w:r w:rsidR="00872A55">
        <w:rPr>
          <w:sz w:val="22"/>
          <w:szCs w:val="22"/>
        </w:rPr>
        <w:t xml:space="preserve">, </w:t>
      </w:r>
      <w:r w:rsidR="007D3BF5" w:rsidRPr="00BF2C76">
        <w:rPr>
          <w:sz w:val="22"/>
          <w:szCs w:val="22"/>
        </w:rPr>
        <w:t>including</w:t>
      </w:r>
      <w:r w:rsidR="00872A55">
        <w:rPr>
          <w:sz w:val="22"/>
          <w:szCs w:val="22"/>
        </w:rPr>
        <w:t xml:space="preserve">, </w:t>
      </w:r>
      <w:r w:rsidR="00872A55">
        <w:rPr>
          <w:i/>
          <w:iCs/>
          <w:sz w:val="22"/>
          <w:szCs w:val="22"/>
        </w:rPr>
        <w:t>inter alia</w:t>
      </w:r>
      <w:r w:rsidR="00872A55">
        <w:rPr>
          <w:sz w:val="22"/>
          <w:szCs w:val="22"/>
        </w:rPr>
        <w:t>,</w:t>
      </w:r>
      <w:r w:rsidR="007D3BF5" w:rsidRPr="00BF2C76">
        <w:rPr>
          <w:sz w:val="22"/>
          <w:szCs w:val="22"/>
        </w:rPr>
        <w:t xml:space="preserve"> the preparation of </w:t>
      </w:r>
      <w:r w:rsidR="00872A55">
        <w:rPr>
          <w:sz w:val="22"/>
          <w:szCs w:val="22"/>
        </w:rPr>
        <w:t>procurement related</w:t>
      </w:r>
      <w:r w:rsidR="007D3BF5" w:rsidRPr="00BF2C76">
        <w:rPr>
          <w:sz w:val="22"/>
          <w:szCs w:val="22"/>
        </w:rPr>
        <w:t xml:space="preserve"> documentation</w:t>
      </w:r>
      <w:r w:rsidR="00F5089C" w:rsidRPr="00BF2C76">
        <w:rPr>
          <w:sz w:val="22"/>
          <w:szCs w:val="22"/>
        </w:rPr>
        <w:t xml:space="preserve">, </w:t>
      </w:r>
      <w:r w:rsidR="00872A55">
        <w:rPr>
          <w:sz w:val="22"/>
          <w:szCs w:val="22"/>
        </w:rPr>
        <w:t xml:space="preserve">commercial documentation, pricing approaches, </w:t>
      </w:r>
      <w:r w:rsidR="00872A55" w:rsidRPr="00105E3C">
        <w:rPr>
          <w:sz w:val="22"/>
          <w:szCs w:val="22"/>
        </w:rPr>
        <w:t>procurement and related commercial strategy formulation, supply chain management</w:t>
      </w:r>
      <w:r w:rsidR="009C0EB5">
        <w:rPr>
          <w:sz w:val="22"/>
          <w:szCs w:val="22"/>
        </w:rPr>
        <w:t xml:space="preserve"> planning and implementation</w:t>
      </w:r>
      <w:r w:rsidR="00872A55" w:rsidRPr="00105E3C">
        <w:rPr>
          <w:sz w:val="22"/>
          <w:szCs w:val="22"/>
        </w:rPr>
        <w:t xml:space="preserve"> support, </w:t>
      </w:r>
      <w:r w:rsidR="00264242" w:rsidRPr="00105E3C">
        <w:rPr>
          <w:sz w:val="22"/>
          <w:szCs w:val="22"/>
        </w:rPr>
        <w:t xml:space="preserve">contract implementation </w:t>
      </w:r>
      <w:r w:rsidR="00872A55" w:rsidRPr="00105E3C">
        <w:rPr>
          <w:sz w:val="22"/>
          <w:szCs w:val="22"/>
        </w:rPr>
        <w:t>support</w:t>
      </w:r>
      <w:r w:rsidR="00C81BD4">
        <w:rPr>
          <w:sz w:val="22"/>
          <w:szCs w:val="22"/>
        </w:rPr>
        <w:t xml:space="preserve"> ( </w:t>
      </w:r>
      <w:r w:rsidR="00C81BD4">
        <w:rPr>
          <w:sz w:val="22"/>
          <w:szCs w:val="22"/>
        </w:rPr>
        <w:lastRenderedPageBreak/>
        <w:t>including post contract support periods)</w:t>
      </w:r>
      <w:r w:rsidR="00872A55" w:rsidRPr="00105E3C">
        <w:rPr>
          <w:sz w:val="22"/>
          <w:szCs w:val="22"/>
        </w:rPr>
        <w:t xml:space="preserve">, procurement and related </w:t>
      </w:r>
      <w:r w:rsidR="00180B30" w:rsidRPr="00105E3C">
        <w:rPr>
          <w:sz w:val="22"/>
          <w:szCs w:val="22"/>
        </w:rPr>
        <w:t xml:space="preserve">contract implementation </w:t>
      </w:r>
      <w:r w:rsidR="00872A55" w:rsidRPr="00105E3C">
        <w:rPr>
          <w:sz w:val="22"/>
          <w:szCs w:val="22"/>
        </w:rPr>
        <w:t xml:space="preserve">best practice </w:t>
      </w:r>
      <w:r w:rsidR="00F5089C" w:rsidRPr="00105E3C">
        <w:rPr>
          <w:sz w:val="22"/>
          <w:szCs w:val="22"/>
        </w:rPr>
        <w:t>analysis</w:t>
      </w:r>
      <w:r w:rsidR="00872A55" w:rsidRPr="00105E3C">
        <w:rPr>
          <w:sz w:val="22"/>
          <w:szCs w:val="22"/>
        </w:rPr>
        <w:t xml:space="preserve"> and improvement</w:t>
      </w:r>
      <w:r w:rsidR="00F5089C" w:rsidRPr="00105E3C">
        <w:rPr>
          <w:sz w:val="22"/>
          <w:szCs w:val="22"/>
        </w:rPr>
        <w:t xml:space="preserve"> etc</w:t>
      </w:r>
      <w:r w:rsidR="00872A55" w:rsidRPr="00105E3C">
        <w:rPr>
          <w:sz w:val="22"/>
          <w:szCs w:val="22"/>
        </w:rPr>
        <w:t>,</w:t>
      </w:r>
      <w:r w:rsidR="00872A55">
        <w:rPr>
          <w:sz w:val="22"/>
          <w:szCs w:val="22"/>
        </w:rPr>
        <w:t xml:space="preserve"> as well as support in </w:t>
      </w:r>
      <w:r w:rsidR="007D3BF5" w:rsidRPr="00BF2C76">
        <w:rPr>
          <w:sz w:val="22"/>
          <w:szCs w:val="22"/>
        </w:rPr>
        <w:t xml:space="preserve">planning, </w:t>
      </w:r>
      <w:r w:rsidR="00872A55">
        <w:rPr>
          <w:sz w:val="22"/>
          <w:szCs w:val="22"/>
        </w:rPr>
        <w:t xml:space="preserve">managing, </w:t>
      </w:r>
      <w:r w:rsidR="007D3BF5" w:rsidRPr="00BF2C76">
        <w:rPr>
          <w:sz w:val="22"/>
          <w:szCs w:val="22"/>
        </w:rPr>
        <w:t xml:space="preserve">implementing and monitoring </w:t>
      </w:r>
      <w:r w:rsidR="00872A55">
        <w:rPr>
          <w:sz w:val="22"/>
          <w:szCs w:val="22"/>
        </w:rPr>
        <w:t xml:space="preserve">procurement procedures for </w:t>
      </w:r>
      <w:r w:rsidR="007D3BF5" w:rsidRPr="00BF2C76">
        <w:rPr>
          <w:sz w:val="22"/>
          <w:szCs w:val="22"/>
        </w:rPr>
        <w:t xml:space="preserve">the Global </w:t>
      </w:r>
      <w:r w:rsidR="007B3F5C" w:rsidRPr="00BF2C76">
        <w:rPr>
          <w:sz w:val="22"/>
          <w:szCs w:val="22"/>
        </w:rPr>
        <w:t>P</w:t>
      </w:r>
      <w:r w:rsidR="007D3BF5" w:rsidRPr="00BF2C76">
        <w:rPr>
          <w:sz w:val="22"/>
          <w:szCs w:val="22"/>
        </w:rPr>
        <w:t xml:space="preserve">roject at </w:t>
      </w:r>
      <w:r w:rsidR="00872A55">
        <w:rPr>
          <w:sz w:val="22"/>
          <w:szCs w:val="22"/>
        </w:rPr>
        <w:t>any or all</w:t>
      </w:r>
      <w:r w:rsidR="007D3BF5" w:rsidRPr="00BF2C76">
        <w:rPr>
          <w:sz w:val="22"/>
          <w:szCs w:val="22"/>
        </w:rPr>
        <w:t xml:space="preserve"> stages of its </w:t>
      </w:r>
      <w:r w:rsidR="00872A55">
        <w:rPr>
          <w:sz w:val="22"/>
          <w:szCs w:val="22"/>
        </w:rPr>
        <w:t xml:space="preserve">procurement </w:t>
      </w:r>
      <w:r w:rsidR="007D3BF5" w:rsidRPr="00BF2C76">
        <w:rPr>
          <w:sz w:val="22"/>
          <w:szCs w:val="22"/>
        </w:rPr>
        <w:t>implementation</w:t>
      </w:r>
      <w:r w:rsidR="00B558C4">
        <w:rPr>
          <w:sz w:val="22"/>
          <w:szCs w:val="22"/>
        </w:rPr>
        <w:t>, as well as peak time additional resource deployment support that may be required</w:t>
      </w:r>
      <w:r w:rsidR="007D3BF5" w:rsidRPr="00BF2C76">
        <w:rPr>
          <w:sz w:val="22"/>
          <w:szCs w:val="22"/>
        </w:rPr>
        <w:t>.</w:t>
      </w:r>
    </w:p>
    <w:p w14:paraId="30ABC525" w14:textId="7E7A1B00" w:rsidR="007D3BF5" w:rsidRPr="00BF2C76" w:rsidRDefault="007D3BF5" w:rsidP="00F5089C">
      <w:pPr>
        <w:pStyle w:val="2ndlevelprovision"/>
        <w:numPr>
          <w:ilvl w:val="0"/>
          <w:numId w:val="0"/>
        </w:numPr>
        <w:tabs>
          <w:tab w:val="left" w:pos="964"/>
        </w:tabs>
        <w:rPr>
          <w:sz w:val="22"/>
          <w:szCs w:val="22"/>
        </w:rPr>
      </w:pPr>
      <w:r w:rsidRPr="00BF2C76">
        <w:rPr>
          <w:sz w:val="22"/>
          <w:szCs w:val="22"/>
        </w:rPr>
        <w:t xml:space="preserve">Through </w:t>
      </w:r>
      <w:r w:rsidR="00872A55">
        <w:rPr>
          <w:sz w:val="22"/>
          <w:szCs w:val="22"/>
        </w:rPr>
        <w:t xml:space="preserve">procurement, the </w:t>
      </w:r>
      <w:r w:rsidR="002E1C96">
        <w:rPr>
          <w:sz w:val="22"/>
          <w:szCs w:val="22"/>
        </w:rPr>
        <w:t>Company</w:t>
      </w:r>
      <w:r w:rsidR="002B3CDB">
        <w:rPr>
          <w:sz w:val="22"/>
          <w:szCs w:val="22"/>
        </w:rPr>
        <w:t xml:space="preserve"> </w:t>
      </w:r>
      <w:r w:rsidR="00872A55">
        <w:rPr>
          <w:sz w:val="22"/>
          <w:szCs w:val="22"/>
        </w:rPr>
        <w:t>shall have established a</w:t>
      </w:r>
      <w:r w:rsidRPr="00BF2C76">
        <w:rPr>
          <w:sz w:val="22"/>
          <w:szCs w:val="22"/>
        </w:rPr>
        <w:t xml:space="preserve"> list of experienced service providers</w:t>
      </w:r>
      <w:r w:rsidR="00872A55">
        <w:rPr>
          <w:sz w:val="22"/>
          <w:szCs w:val="22"/>
        </w:rPr>
        <w:t>, for the framework</w:t>
      </w:r>
      <w:r w:rsidR="002703C6">
        <w:rPr>
          <w:sz w:val="22"/>
          <w:szCs w:val="22"/>
        </w:rPr>
        <w:t xml:space="preserve"> agreement (FA)</w:t>
      </w:r>
      <w:r w:rsidR="00872A55">
        <w:rPr>
          <w:sz w:val="22"/>
          <w:szCs w:val="22"/>
        </w:rPr>
        <w:t>,</w:t>
      </w:r>
      <w:r w:rsidRPr="00BF2C76">
        <w:rPr>
          <w:sz w:val="22"/>
          <w:szCs w:val="22"/>
        </w:rPr>
        <w:t xml:space="preserve"> who shall be available</w:t>
      </w:r>
      <w:r w:rsidR="00121284">
        <w:rPr>
          <w:sz w:val="22"/>
          <w:szCs w:val="22"/>
        </w:rPr>
        <w:t xml:space="preserve"> on an</w:t>
      </w:r>
      <w:r w:rsidRPr="00BF2C76">
        <w:rPr>
          <w:sz w:val="22"/>
          <w:szCs w:val="22"/>
        </w:rPr>
        <w:t xml:space="preserve"> on-demand basis throughout the period of validity of the </w:t>
      </w:r>
      <w:r w:rsidR="002703C6">
        <w:rPr>
          <w:sz w:val="22"/>
          <w:szCs w:val="22"/>
        </w:rPr>
        <w:t>FA</w:t>
      </w:r>
      <w:r w:rsidR="002703C6" w:rsidRPr="00BF2C76">
        <w:rPr>
          <w:sz w:val="22"/>
          <w:szCs w:val="22"/>
        </w:rPr>
        <w:t xml:space="preserve"> </w:t>
      </w:r>
      <w:r w:rsidRPr="00BF2C76">
        <w:rPr>
          <w:sz w:val="22"/>
          <w:szCs w:val="22"/>
        </w:rPr>
        <w:t xml:space="preserve">for the provision of </w:t>
      </w:r>
      <w:r w:rsidR="00872A55">
        <w:rPr>
          <w:sz w:val="22"/>
          <w:szCs w:val="22"/>
        </w:rPr>
        <w:t>the Procurement and Commercial</w:t>
      </w:r>
      <w:r w:rsidRPr="00BF2C76">
        <w:rPr>
          <w:sz w:val="22"/>
          <w:szCs w:val="22"/>
        </w:rPr>
        <w:t xml:space="preserve"> Services</w:t>
      </w:r>
      <w:r w:rsidR="00F5089C" w:rsidRPr="00BF2C76">
        <w:rPr>
          <w:sz w:val="22"/>
          <w:szCs w:val="22"/>
        </w:rPr>
        <w:t xml:space="preserve"> in various fields</w:t>
      </w:r>
      <w:r w:rsidRPr="00BF2C76">
        <w:rPr>
          <w:sz w:val="22"/>
          <w:szCs w:val="22"/>
        </w:rPr>
        <w:t xml:space="preserve">. </w:t>
      </w:r>
    </w:p>
    <w:p w14:paraId="1914E834" w14:textId="742EBFFC" w:rsidR="00D4462C" w:rsidRPr="00BF2C76" w:rsidRDefault="00E77152" w:rsidP="00D4462C">
      <w:pPr>
        <w:pStyle w:val="2ndlevelprovision"/>
        <w:numPr>
          <w:ilvl w:val="0"/>
          <w:numId w:val="0"/>
        </w:numPr>
        <w:tabs>
          <w:tab w:val="left" w:pos="709"/>
        </w:tabs>
        <w:rPr>
          <w:sz w:val="22"/>
          <w:szCs w:val="22"/>
        </w:rPr>
      </w:pPr>
      <w:r>
        <w:rPr>
          <w:sz w:val="22"/>
          <w:szCs w:val="22"/>
        </w:rPr>
        <w:t xml:space="preserve">The </w:t>
      </w:r>
      <w:r w:rsidR="002E1C96">
        <w:rPr>
          <w:sz w:val="22"/>
          <w:szCs w:val="22"/>
        </w:rPr>
        <w:t>Company</w:t>
      </w:r>
      <w:r w:rsidR="002703C6" w:rsidRPr="00BF2C76">
        <w:rPr>
          <w:sz w:val="22"/>
          <w:szCs w:val="22"/>
        </w:rPr>
        <w:t xml:space="preserve"> </w:t>
      </w:r>
      <w:r w:rsidR="00121284">
        <w:rPr>
          <w:sz w:val="22"/>
          <w:szCs w:val="22"/>
        </w:rPr>
        <w:t>expects</w:t>
      </w:r>
      <w:r w:rsidR="007D3BF5" w:rsidRPr="00BF2C76">
        <w:rPr>
          <w:sz w:val="22"/>
          <w:szCs w:val="22"/>
        </w:rPr>
        <w:t xml:space="preserve"> the </w:t>
      </w:r>
      <w:r w:rsidR="00121284">
        <w:rPr>
          <w:sz w:val="22"/>
          <w:szCs w:val="22"/>
        </w:rPr>
        <w:t xml:space="preserve">availability of the </w:t>
      </w:r>
      <w:r w:rsidR="007D3BF5" w:rsidRPr="00BF2C76">
        <w:rPr>
          <w:sz w:val="22"/>
          <w:szCs w:val="22"/>
        </w:rPr>
        <w:t xml:space="preserve">support from </w:t>
      </w:r>
      <w:r w:rsidR="00121284">
        <w:rPr>
          <w:sz w:val="22"/>
          <w:szCs w:val="22"/>
        </w:rPr>
        <w:t xml:space="preserve">the </w:t>
      </w:r>
      <w:r w:rsidR="000B7C42">
        <w:rPr>
          <w:sz w:val="22"/>
          <w:szCs w:val="22"/>
        </w:rPr>
        <w:t>Suppliers</w:t>
      </w:r>
      <w:r w:rsidR="007D3BF5" w:rsidRPr="00BF2C76">
        <w:rPr>
          <w:sz w:val="22"/>
          <w:szCs w:val="22"/>
        </w:rPr>
        <w:t xml:space="preserve"> </w:t>
      </w:r>
      <w:r w:rsidR="00121284">
        <w:rPr>
          <w:sz w:val="22"/>
          <w:szCs w:val="22"/>
        </w:rPr>
        <w:t xml:space="preserve">for the Rail Baltica Global Project, </w:t>
      </w:r>
      <w:r w:rsidR="007D3BF5" w:rsidRPr="00BF2C76">
        <w:rPr>
          <w:sz w:val="22"/>
          <w:szCs w:val="22"/>
        </w:rPr>
        <w:t xml:space="preserve">throughout the implementation of </w:t>
      </w:r>
      <w:r w:rsidR="00121284">
        <w:rPr>
          <w:sz w:val="22"/>
          <w:szCs w:val="22"/>
        </w:rPr>
        <w:t xml:space="preserve">the </w:t>
      </w:r>
      <w:r w:rsidR="000B7C42">
        <w:rPr>
          <w:sz w:val="22"/>
          <w:szCs w:val="22"/>
        </w:rPr>
        <w:t>FA</w:t>
      </w:r>
      <w:r w:rsidR="006511FE">
        <w:rPr>
          <w:sz w:val="22"/>
          <w:szCs w:val="22"/>
        </w:rPr>
        <w:t xml:space="preserve">, </w:t>
      </w:r>
      <w:r w:rsidR="0000298C" w:rsidRPr="00BF2C76">
        <w:rPr>
          <w:sz w:val="22"/>
          <w:szCs w:val="22"/>
        </w:rPr>
        <w:t xml:space="preserve">involving </w:t>
      </w:r>
      <w:r>
        <w:rPr>
          <w:sz w:val="22"/>
          <w:szCs w:val="22"/>
        </w:rPr>
        <w:t>them</w:t>
      </w:r>
      <w:r w:rsidR="0000298C" w:rsidRPr="00BF2C76">
        <w:rPr>
          <w:sz w:val="22"/>
          <w:szCs w:val="22"/>
        </w:rPr>
        <w:t xml:space="preserve"> in</w:t>
      </w:r>
      <w:r w:rsidR="007D3BF5" w:rsidRPr="00BF2C76">
        <w:rPr>
          <w:sz w:val="22"/>
          <w:szCs w:val="22"/>
        </w:rPr>
        <w:t xml:space="preserve"> </w:t>
      </w:r>
      <w:r w:rsidR="006511FE">
        <w:rPr>
          <w:sz w:val="22"/>
          <w:szCs w:val="22"/>
        </w:rPr>
        <w:t xml:space="preserve">various tasks, noting the </w:t>
      </w:r>
      <w:r w:rsidR="007D3BF5" w:rsidRPr="00BF2C76">
        <w:rPr>
          <w:sz w:val="22"/>
          <w:szCs w:val="22"/>
        </w:rPr>
        <w:t>following</w:t>
      </w:r>
      <w:r w:rsidR="0000298C" w:rsidRPr="00BF2C76">
        <w:rPr>
          <w:sz w:val="22"/>
          <w:szCs w:val="22"/>
        </w:rPr>
        <w:t xml:space="preserve"> </w:t>
      </w:r>
      <w:r w:rsidR="00121284">
        <w:rPr>
          <w:sz w:val="22"/>
          <w:szCs w:val="22"/>
        </w:rPr>
        <w:t xml:space="preserve">list </w:t>
      </w:r>
      <w:r w:rsidR="00FB26CC">
        <w:rPr>
          <w:sz w:val="22"/>
          <w:szCs w:val="22"/>
        </w:rPr>
        <w:t xml:space="preserve">of </w:t>
      </w:r>
      <w:r w:rsidR="008C55CC">
        <w:rPr>
          <w:sz w:val="22"/>
          <w:szCs w:val="22"/>
        </w:rPr>
        <w:t>Lots with indicative list of service areas</w:t>
      </w:r>
      <w:r w:rsidR="00FB26CC">
        <w:rPr>
          <w:sz w:val="22"/>
          <w:szCs w:val="22"/>
        </w:rPr>
        <w:t xml:space="preserve">, </w:t>
      </w:r>
      <w:r w:rsidR="00FB26CC">
        <w:rPr>
          <w:i/>
          <w:iCs/>
          <w:sz w:val="22"/>
          <w:szCs w:val="22"/>
        </w:rPr>
        <w:t>inter alia</w:t>
      </w:r>
      <w:r w:rsidR="00FB26CC">
        <w:rPr>
          <w:sz w:val="22"/>
          <w:szCs w:val="22"/>
        </w:rPr>
        <w:t>, that would be expected from the Service Provider</w:t>
      </w:r>
      <w:r w:rsidR="008C55CC">
        <w:rPr>
          <w:sz w:val="22"/>
          <w:szCs w:val="22"/>
        </w:rPr>
        <w:t xml:space="preserve">, as well as the </w:t>
      </w:r>
      <w:r w:rsidR="007E142F">
        <w:rPr>
          <w:sz w:val="22"/>
          <w:szCs w:val="22"/>
        </w:rPr>
        <w:t xml:space="preserve">maximum </w:t>
      </w:r>
      <w:r w:rsidR="008C55CC">
        <w:rPr>
          <w:sz w:val="22"/>
          <w:szCs w:val="22"/>
        </w:rPr>
        <w:t>number of Suppliers that will be chosen for each Lot</w:t>
      </w:r>
      <w:r w:rsidR="00D4462C">
        <w:rPr>
          <w:sz w:val="22"/>
          <w:szCs w:val="22"/>
        </w:rPr>
        <w:t xml:space="preserve">. </w:t>
      </w:r>
      <w:r w:rsidR="00D4462C" w:rsidRPr="00BF2C76">
        <w:rPr>
          <w:sz w:val="22"/>
          <w:szCs w:val="22"/>
        </w:rPr>
        <w:t xml:space="preserve">To carry out the entrusted tasks, </w:t>
      </w:r>
      <w:r w:rsidR="00D4462C">
        <w:rPr>
          <w:sz w:val="22"/>
          <w:szCs w:val="22"/>
        </w:rPr>
        <w:t xml:space="preserve">the </w:t>
      </w:r>
      <w:r w:rsidR="002E1C96">
        <w:rPr>
          <w:sz w:val="22"/>
          <w:szCs w:val="22"/>
        </w:rPr>
        <w:t>Company</w:t>
      </w:r>
      <w:r w:rsidR="007E142F" w:rsidRPr="00BF2C76">
        <w:rPr>
          <w:sz w:val="22"/>
          <w:szCs w:val="22"/>
        </w:rPr>
        <w:t xml:space="preserve"> </w:t>
      </w:r>
      <w:r w:rsidR="00D4462C" w:rsidRPr="00BF2C76">
        <w:rPr>
          <w:sz w:val="22"/>
          <w:szCs w:val="22"/>
        </w:rPr>
        <w:t xml:space="preserve">will need support from </w:t>
      </w:r>
      <w:r w:rsidR="00D4462C">
        <w:rPr>
          <w:sz w:val="22"/>
          <w:szCs w:val="22"/>
        </w:rPr>
        <w:t>the</w:t>
      </w:r>
      <w:r w:rsidR="00D4462C" w:rsidRPr="00BF2C76">
        <w:rPr>
          <w:sz w:val="22"/>
          <w:szCs w:val="22"/>
        </w:rPr>
        <w:t xml:space="preserve"> </w:t>
      </w:r>
      <w:r w:rsidR="007E142F">
        <w:rPr>
          <w:sz w:val="22"/>
          <w:szCs w:val="22"/>
        </w:rPr>
        <w:t>Suppliers</w:t>
      </w:r>
      <w:r w:rsidR="00D4462C" w:rsidRPr="00BF2C76">
        <w:rPr>
          <w:sz w:val="22"/>
          <w:szCs w:val="22"/>
        </w:rPr>
        <w:t xml:space="preserve"> covering the following </w:t>
      </w:r>
      <w:r w:rsidR="00D4462C">
        <w:rPr>
          <w:sz w:val="22"/>
          <w:szCs w:val="22"/>
        </w:rPr>
        <w:t>f</w:t>
      </w:r>
      <w:r w:rsidR="00D4462C" w:rsidRPr="00BF2C76">
        <w:rPr>
          <w:sz w:val="22"/>
          <w:szCs w:val="22"/>
        </w:rPr>
        <w:t xml:space="preserve">ields of </w:t>
      </w:r>
      <w:r w:rsidR="00D4462C">
        <w:rPr>
          <w:sz w:val="22"/>
          <w:szCs w:val="22"/>
        </w:rPr>
        <w:t>e</w:t>
      </w:r>
      <w:r w:rsidR="00D4462C" w:rsidRPr="00BF2C76">
        <w:rPr>
          <w:sz w:val="22"/>
          <w:szCs w:val="22"/>
        </w:rPr>
        <w:t xml:space="preserve">xpertise grouped to form the corresponding lots that are </w:t>
      </w:r>
      <w:r w:rsidR="00D4462C">
        <w:rPr>
          <w:sz w:val="22"/>
          <w:szCs w:val="22"/>
        </w:rPr>
        <w:t xml:space="preserve">separate packages as </w:t>
      </w:r>
      <w:r w:rsidR="00D4462C" w:rsidRPr="00BF2C76">
        <w:rPr>
          <w:sz w:val="22"/>
          <w:szCs w:val="22"/>
        </w:rPr>
        <w:t xml:space="preserve">part of </w:t>
      </w:r>
      <w:r w:rsidR="00D4462C">
        <w:rPr>
          <w:sz w:val="22"/>
          <w:szCs w:val="22"/>
        </w:rPr>
        <w:t xml:space="preserve">the </w:t>
      </w:r>
      <w:r w:rsidR="007E142F">
        <w:rPr>
          <w:sz w:val="22"/>
          <w:szCs w:val="22"/>
        </w:rPr>
        <w:t>FA</w:t>
      </w:r>
      <w:r w:rsidR="00D4462C" w:rsidRPr="00BF2C76">
        <w:rPr>
          <w:sz w:val="22"/>
          <w:szCs w:val="22"/>
        </w:rPr>
        <w:t>:</w:t>
      </w:r>
    </w:p>
    <w:p w14:paraId="7B699B49" w14:textId="521CC518" w:rsidR="00121284" w:rsidRDefault="00121284" w:rsidP="00F5089C">
      <w:pPr>
        <w:pStyle w:val="2ndlevelprovision"/>
        <w:numPr>
          <w:ilvl w:val="0"/>
          <w:numId w:val="0"/>
        </w:numPr>
        <w:rPr>
          <w:sz w:val="22"/>
          <w:szCs w:val="22"/>
        </w:rPr>
      </w:pPr>
    </w:p>
    <w:p w14:paraId="616405B0" w14:textId="103B5244" w:rsidR="00DB2687" w:rsidRPr="003F7B45" w:rsidRDefault="00C726EF" w:rsidP="00AA34CC">
      <w:pPr>
        <w:pStyle w:val="3rdlevelsubprovision"/>
        <w:numPr>
          <w:ilvl w:val="1"/>
          <w:numId w:val="34"/>
        </w:numPr>
        <w:rPr>
          <w:b/>
          <w:bCs/>
          <w:sz w:val="22"/>
          <w:szCs w:val="22"/>
        </w:rPr>
      </w:pPr>
      <w:r w:rsidRPr="003F7B45">
        <w:rPr>
          <w:b/>
          <w:bCs/>
          <w:sz w:val="22"/>
          <w:szCs w:val="22"/>
        </w:rPr>
        <w:t xml:space="preserve">INTERNATIONAL </w:t>
      </w:r>
      <w:r w:rsidR="00A766CF" w:rsidRPr="003F7B45">
        <w:rPr>
          <w:b/>
          <w:bCs/>
          <w:sz w:val="22"/>
          <w:szCs w:val="22"/>
        </w:rPr>
        <w:t>PROCUREMENT</w:t>
      </w:r>
      <w:r w:rsidRPr="003F7B45">
        <w:rPr>
          <w:b/>
          <w:bCs/>
          <w:sz w:val="22"/>
          <w:szCs w:val="22"/>
        </w:rPr>
        <w:t xml:space="preserve"> SUPPORT</w:t>
      </w:r>
    </w:p>
    <w:p w14:paraId="0E44FD67" w14:textId="77777777" w:rsidR="00732D78" w:rsidRDefault="00732D78" w:rsidP="0000298C">
      <w:pPr>
        <w:pStyle w:val="3rdlevelsubprovision"/>
        <w:numPr>
          <w:ilvl w:val="0"/>
          <w:numId w:val="0"/>
        </w:numPr>
        <w:rPr>
          <w:sz w:val="22"/>
          <w:szCs w:val="22"/>
        </w:rPr>
      </w:pPr>
    </w:p>
    <w:tbl>
      <w:tblPr>
        <w:tblW w:w="8382" w:type="dxa"/>
        <w:tblLook w:val="04A0" w:firstRow="1" w:lastRow="0" w:firstColumn="1" w:lastColumn="0" w:noHBand="0" w:noVBand="1"/>
      </w:tblPr>
      <w:tblGrid>
        <w:gridCol w:w="1080"/>
        <w:gridCol w:w="3593"/>
        <w:gridCol w:w="2020"/>
        <w:gridCol w:w="1680"/>
        <w:gridCol w:w="9"/>
      </w:tblGrid>
      <w:tr w:rsidR="00AA34CC" w:rsidRPr="00AA34CC" w14:paraId="06DF0E01" w14:textId="77777777" w:rsidTr="70B73197">
        <w:trPr>
          <w:gridAfter w:val="1"/>
          <w:wAfter w:w="9" w:type="dxa"/>
          <w:trHeight w:val="780"/>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E949C3" w14:textId="77777777" w:rsidR="00AA34CC" w:rsidRPr="00AA34CC" w:rsidRDefault="00AA34CC" w:rsidP="00AA34CC">
            <w:pPr>
              <w:spacing w:after="0" w:line="240" w:lineRule="auto"/>
              <w:jc w:val="center"/>
              <w:rPr>
                <w:rFonts w:ascii="Myriad Pro" w:eastAsia="Times New Roman" w:hAnsi="Myriad Pro" w:cs="Times New Roman"/>
                <w:b/>
                <w:bCs/>
                <w:color w:val="000000"/>
                <w:sz w:val="20"/>
                <w:szCs w:val="20"/>
                <w:lang w:val="en-GB" w:eastAsia="en-GB"/>
              </w:rPr>
            </w:pPr>
            <w:r w:rsidRPr="00AA34CC">
              <w:rPr>
                <w:rFonts w:ascii="Myriad Pro" w:eastAsia="Times New Roman" w:hAnsi="Myriad Pro" w:cs="Times New Roman"/>
                <w:b/>
                <w:bCs/>
                <w:color w:val="000000"/>
                <w:sz w:val="20"/>
                <w:szCs w:val="20"/>
                <w:lang w:val="en-GB" w:eastAsia="en-GB"/>
              </w:rPr>
              <w:t>Lot Nr.</w:t>
            </w:r>
          </w:p>
        </w:tc>
        <w:tc>
          <w:tcPr>
            <w:tcW w:w="3593" w:type="dxa"/>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4CBFB99F" w14:textId="77777777" w:rsidR="00AA34CC" w:rsidRPr="00AA34CC" w:rsidRDefault="00AA34CC" w:rsidP="00AA34CC">
            <w:pPr>
              <w:spacing w:after="0" w:line="240" w:lineRule="auto"/>
              <w:jc w:val="center"/>
              <w:rPr>
                <w:rFonts w:ascii="Myriad Pro" w:eastAsia="Times New Roman" w:hAnsi="Myriad Pro" w:cs="Times New Roman"/>
                <w:b/>
                <w:bCs/>
                <w:color w:val="000000"/>
                <w:sz w:val="20"/>
                <w:szCs w:val="20"/>
                <w:lang w:val="en-GB" w:eastAsia="en-GB"/>
              </w:rPr>
            </w:pPr>
            <w:r w:rsidRPr="00AA34CC">
              <w:rPr>
                <w:rFonts w:ascii="Myriad Pro" w:eastAsia="Times New Roman" w:hAnsi="Myriad Pro" w:cs="Times New Roman"/>
                <w:b/>
                <w:bCs/>
                <w:color w:val="000000"/>
                <w:sz w:val="20"/>
                <w:szCs w:val="20"/>
                <w:lang w:val="en-GB" w:eastAsia="en-GB"/>
              </w:rPr>
              <w:t>Lot Title</w:t>
            </w:r>
          </w:p>
        </w:tc>
        <w:tc>
          <w:tcPr>
            <w:tcW w:w="20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40E54C" w14:textId="77777777" w:rsidR="00AA34CC" w:rsidRPr="00AA34CC" w:rsidRDefault="00AA34CC" w:rsidP="00AA34CC">
            <w:pPr>
              <w:spacing w:after="0" w:line="240" w:lineRule="auto"/>
              <w:jc w:val="center"/>
              <w:rPr>
                <w:rFonts w:ascii="Myriad Pro" w:eastAsia="Times New Roman" w:hAnsi="Myriad Pro" w:cs="Times New Roman"/>
                <w:b/>
                <w:bCs/>
                <w:color w:val="000000"/>
                <w:sz w:val="20"/>
                <w:szCs w:val="20"/>
                <w:lang w:val="en-GB" w:eastAsia="en-GB"/>
              </w:rPr>
            </w:pPr>
            <w:r w:rsidRPr="00AA34CC">
              <w:rPr>
                <w:rFonts w:ascii="Myriad Pro" w:eastAsia="Times New Roman" w:hAnsi="Myriad Pro" w:cs="Times New Roman"/>
                <w:b/>
                <w:bCs/>
                <w:color w:val="000000"/>
                <w:sz w:val="20"/>
                <w:szCs w:val="20"/>
                <w:lang w:val="en-GB" w:eastAsia="en-GB"/>
              </w:rPr>
              <w:t>Maximum Number of Suppliers to be Selected for the Lot</w:t>
            </w:r>
          </w:p>
        </w:tc>
        <w:tc>
          <w:tcPr>
            <w:tcW w:w="168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A97AF6" w14:textId="77777777" w:rsidR="00AA34CC" w:rsidRPr="00AA34CC" w:rsidRDefault="00AA34CC" w:rsidP="00AA34CC">
            <w:pPr>
              <w:spacing w:after="0" w:line="240" w:lineRule="auto"/>
              <w:jc w:val="center"/>
              <w:rPr>
                <w:rFonts w:ascii="Myriad Pro" w:eastAsia="Times New Roman" w:hAnsi="Myriad Pro" w:cs="Times New Roman"/>
                <w:b/>
                <w:bCs/>
                <w:color w:val="000000"/>
                <w:sz w:val="20"/>
                <w:szCs w:val="20"/>
                <w:lang w:val="en-GB" w:eastAsia="en-GB"/>
              </w:rPr>
            </w:pPr>
            <w:r w:rsidRPr="00AA34CC">
              <w:rPr>
                <w:rFonts w:ascii="Myriad Pro" w:eastAsia="Times New Roman" w:hAnsi="Myriad Pro" w:cs="Times New Roman"/>
                <w:b/>
                <w:bCs/>
                <w:color w:val="000000"/>
                <w:sz w:val="20"/>
                <w:szCs w:val="20"/>
                <w:lang w:val="en-GB" w:eastAsia="en-GB"/>
              </w:rPr>
              <w:t>Cooperation Approach</w:t>
            </w:r>
          </w:p>
        </w:tc>
      </w:tr>
      <w:tr w:rsidR="00AA34CC" w:rsidRPr="00AA34CC" w14:paraId="55312115" w14:textId="77777777" w:rsidTr="70B73197">
        <w:trPr>
          <w:gridAfter w:val="1"/>
          <w:wAfter w:w="9" w:type="dxa"/>
          <w:trHeight w:val="2340"/>
        </w:trPr>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28FFA6" w14:textId="5F971525" w:rsidR="00AA34CC" w:rsidRPr="00AA34CC" w:rsidRDefault="00A7133E" w:rsidP="00AA34CC">
            <w:pPr>
              <w:spacing w:after="0" w:line="240" w:lineRule="auto"/>
              <w:jc w:val="center"/>
              <w:rPr>
                <w:rFonts w:ascii="Myriad Pro" w:eastAsia="Times New Roman" w:hAnsi="Myriad Pro" w:cs="Times New Roman"/>
                <w:b/>
                <w:bCs/>
                <w:color w:val="000000"/>
                <w:sz w:val="20"/>
                <w:szCs w:val="20"/>
                <w:lang w:val="en-GB" w:eastAsia="en-GB"/>
              </w:rPr>
            </w:pPr>
            <w:r>
              <w:rPr>
                <w:rFonts w:ascii="Myriad Pro" w:eastAsia="Times New Roman" w:hAnsi="Myriad Pro" w:cs="Times New Roman"/>
                <w:b/>
                <w:bCs/>
                <w:color w:val="000000"/>
                <w:sz w:val="20"/>
                <w:szCs w:val="20"/>
                <w:lang w:val="en-GB" w:eastAsia="en-GB"/>
              </w:rPr>
              <w:t>1</w:t>
            </w:r>
          </w:p>
        </w:tc>
        <w:tc>
          <w:tcPr>
            <w:tcW w:w="3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E4617D" w14:textId="54930297" w:rsidR="00AA34CC" w:rsidRPr="00AA34CC" w:rsidRDefault="00AA34CC" w:rsidP="00AA34CC">
            <w:pPr>
              <w:spacing w:after="0" w:line="240" w:lineRule="auto"/>
              <w:jc w:val="center"/>
              <w:rPr>
                <w:rFonts w:ascii="Myriad Pro" w:eastAsia="Times New Roman" w:hAnsi="Myriad Pro" w:cs="Times New Roman"/>
                <w:b/>
                <w:bCs/>
                <w:color w:val="000000"/>
                <w:sz w:val="20"/>
                <w:szCs w:val="20"/>
                <w:lang w:val="en-GB" w:eastAsia="en-GB"/>
              </w:rPr>
            </w:pPr>
            <w:r w:rsidRPr="00AA34CC">
              <w:rPr>
                <w:rFonts w:ascii="Myriad Pro" w:eastAsia="Times New Roman" w:hAnsi="Myriad Pro" w:cs="Times New Roman"/>
                <w:b/>
                <w:bCs/>
                <w:color w:val="000000"/>
                <w:sz w:val="20"/>
                <w:szCs w:val="20"/>
                <w:lang w:val="en-GB" w:eastAsia="en-GB"/>
              </w:rPr>
              <w:t>INTERNATIONAL PROCUREMENT SUPPORT SERVICES</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1D7CDE9D" w14:textId="0CC9982E" w:rsidR="00AA34CC" w:rsidRPr="00AA34CC" w:rsidRDefault="00AA34CC" w:rsidP="00FE0470">
            <w:pPr>
              <w:spacing w:after="0" w:line="240" w:lineRule="auto"/>
              <w:jc w:val="center"/>
              <w:rPr>
                <w:rFonts w:eastAsiaTheme="minorEastAsia"/>
                <w:color w:val="000000"/>
                <w:sz w:val="20"/>
                <w:szCs w:val="20"/>
                <w:lang w:val="en-GB" w:eastAsia="en-GB"/>
              </w:rPr>
            </w:pPr>
            <w:r>
              <w:br/>
            </w:r>
            <w:r w:rsidR="00AF0954">
              <w:rPr>
                <w:rFonts w:ascii="Myriad Pro" w:eastAsia="Times New Roman" w:hAnsi="Myriad Pro" w:cs="Times New Roman"/>
                <w:color w:val="000000" w:themeColor="text1"/>
                <w:sz w:val="20"/>
                <w:szCs w:val="20"/>
                <w:lang w:val="en-GB" w:eastAsia="en-GB"/>
              </w:rPr>
              <w:t>2</w:t>
            </w:r>
            <w:r w:rsidRPr="3CD04AAC">
              <w:rPr>
                <w:rFonts w:ascii="Myriad Pro" w:eastAsia="Times New Roman" w:hAnsi="Myriad Pro" w:cs="Times New Roman"/>
                <w:color w:val="000000" w:themeColor="text1"/>
                <w:sz w:val="20"/>
                <w:szCs w:val="20"/>
                <w:lang w:val="en-GB" w:eastAsia="en-GB"/>
              </w:rPr>
              <w:t xml:space="preserve"> (</w:t>
            </w:r>
            <w:r w:rsidR="00AF0954">
              <w:rPr>
                <w:rFonts w:ascii="Myriad Pro" w:eastAsia="Times New Roman" w:hAnsi="Myriad Pro" w:cs="Times New Roman"/>
                <w:color w:val="000000" w:themeColor="text1"/>
                <w:sz w:val="20"/>
                <w:szCs w:val="20"/>
                <w:lang w:val="en-GB" w:eastAsia="en-GB"/>
              </w:rPr>
              <w:t>two)</w:t>
            </w:r>
          </w:p>
        </w:tc>
        <w:tc>
          <w:tcPr>
            <w:tcW w:w="1680" w:type="dxa"/>
            <w:tcBorders>
              <w:top w:val="nil"/>
              <w:left w:val="nil"/>
              <w:bottom w:val="single" w:sz="4" w:space="0" w:color="auto"/>
              <w:right w:val="single" w:sz="4" w:space="0" w:color="auto"/>
            </w:tcBorders>
            <w:shd w:val="clear" w:color="auto" w:fill="FFFFFF" w:themeFill="background1"/>
            <w:vAlign w:val="center"/>
            <w:hideMark/>
          </w:tcPr>
          <w:p w14:paraId="5A74FD95" w14:textId="1959ADC2" w:rsidR="00AA34CC" w:rsidRPr="00AA34CC" w:rsidRDefault="00AA34CC" w:rsidP="00AA34CC">
            <w:pPr>
              <w:spacing w:after="0" w:line="240" w:lineRule="auto"/>
              <w:jc w:val="center"/>
              <w:rPr>
                <w:rFonts w:ascii="Myriad Pro" w:eastAsia="Times New Roman" w:hAnsi="Myriad Pro" w:cs="Times New Roman"/>
                <w:color w:val="000000"/>
                <w:sz w:val="20"/>
                <w:szCs w:val="20"/>
                <w:lang w:val="en-GB" w:eastAsia="en-GB"/>
              </w:rPr>
            </w:pPr>
            <w:r w:rsidRPr="00AA34CC">
              <w:rPr>
                <w:rFonts w:ascii="Myriad Pro" w:eastAsia="Times New Roman" w:hAnsi="Myriad Pro" w:cs="Times New Roman"/>
                <w:color w:val="000000"/>
                <w:sz w:val="20"/>
                <w:szCs w:val="20"/>
                <w:lang w:val="en-GB" w:eastAsia="en-GB"/>
              </w:rPr>
              <w:br/>
              <w:t>Strategic international partner</w:t>
            </w:r>
            <w:r w:rsidR="00AF0954">
              <w:rPr>
                <w:rFonts w:ascii="Myriad Pro" w:eastAsia="Times New Roman" w:hAnsi="Myriad Pro" w:cs="Times New Roman"/>
                <w:color w:val="000000"/>
                <w:sz w:val="20"/>
                <w:szCs w:val="20"/>
                <w:lang w:val="en-GB" w:eastAsia="en-GB"/>
              </w:rPr>
              <w:t>s</w:t>
            </w:r>
            <w:r w:rsidRPr="00AA34CC">
              <w:rPr>
                <w:rFonts w:ascii="Myriad Pro" w:eastAsia="Times New Roman" w:hAnsi="Myriad Pro" w:cs="Times New Roman"/>
                <w:color w:val="000000"/>
                <w:sz w:val="20"/>
                <w:szCs w:val="20"/>
                <w:lang w:val="en-GB" w:eastAsia="en-GB"/>
              </w:rPr>
              <w:t xml:space="preserve"> in procurement best practice development for the Rail Baltica project</w:t>
            </w:r>
          </w:p>
        </w:tc>
      </w:tr>
      <w:tr w:rsidR="00B45134" w:rsidRPr="00AA34CC" w14:paraId="2A53C4EB" w14:textId="77777777" w:rsidTr="70B73197">
        <w:trPr>
          <w:trHeight w:val="582"/>
        </w:trPr>
        <w:tc>
          <w:tcPr>
            <w:tcW w:w="6693" w:type="dxa"/>
            <w:gridSpan w:val="3"/>
            <w:tcBorders>
              <w:top w:val="nil"/>
              <w:left w:val="single" w:sz="4" w:space="0" w:color="auto"/>
              <w:bottom w:val="single" w:sz="4" w:space="0" w:color="auto"/>
              <w:right w:val="single" w:sz="4" w:space="0" w:color="auto"/>
            </w:tcBorders>
            <w:shd w:val="clear" w:color="auto" w:fill="FFFFFF" w:themeFill="background1"/>
            <w:noWrap/>
            <w:vAlign w:val="center"/>
          </w:tcPr>
          <w:p w14:paraId="4667BBC1" w14:textId="06BB4939" w:rsidR="00132D8E" w:rsidRDefault="00132D8E" w:rsidP="00975DC5">
            <w:pPr>
              <w:spacing w:after="0" w:line="240" w:lineRule="auto"/>
            </w:pPr>
            <w:r w:rsidRPr="00975DC5">
              <w:rPr>
                <w:rFonts w:ascii="Myriad Pro" w:eastAsia="Times New Roman" w:hAnsi="Myriad Pro" w:cs="Times New Roman"/>
                <w:color w:val="000000"/>
                <w:sz w:val="20"/>
                <w:szCs w:val="20"/>
                <w:lang w:val="en-GB" w:eastAsia="en-GB"/>
              </w:rPr>
              <w:t>Needed expertise l</w:t>
            </w:r>
            <w:r w:rsidR="00B948CD" w:rsidRPr="00975DC5">
              <w:rPr>
                <w:rFonts w:ascii="Myriad Pro" w:eastAsia="Times New Roman" w:hAnsi="Myriad Pro" w:cs="Times New Roman"/>
                <w:color w:val="000000"/>
                <w:sz w:val="20"/>
                <w:szCs w:val="20"/>
                <w:lang w:val="en-GB" w:eastAsia="en-GB"/>
              </w:rPr>
              <w:t>ayout</w:t>
            </w:r>
          </w:p>
        </w:tc>
        <w:tc>
          <w:tcPr>
            <w:tcW w:w="1680" w:type="dxa"/>
            <w:gridSpan w:val="2"/>
            <w:tcBorders>
              <w:top w:val="nil"/>
              <w:left w:val="nil"/>
              <w:bottom w:val="single" w:sz="4" w:space="0" w:color="auto"/>
              <w:right w:val="single" w:sz="4" w:space="0" w:color="auto"/>
            </w:tcBorders>
            <w:shd w:val="clear" w:color="auto" w:fill="FFFFFF" w:themeFill="background1"/>
            <w:vAlign w:val="center"/>
          </w:tcPr>
          <w:p w14:paraId="149AACDE" w14:textId="7F658A5E" w:rsidR="00132D8E" w:rsidRPr="00AA34CC" w:rsidRDefault="00132D8E" w:rsidP="00AA34CC">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Senior specialist level</w:t>
            </w:r>
          </w:p>
        </w:tc>
      </w:tr>
      <w:tr w:rsidR="00AA34CC" w:rsidRPr="00AA34CC" w14:paraId="197E84D6" w14:textId="77777777" w:rsidTr="70B73197">
        <w:trPr>
          <w:trHeight w:val="260"/>
        </w:trPr>
        <w:tc>
          <w:tcPr>
            <w:tcW w:w="8382" w:type="dxa"/>
            <w:gridSpan w:val="5"/>
            <w:tcBorders>
              <w:top w:val="single" w:sz="4" w:space="0" w:color="auto"/>
              <w:left w:val="single" w:sz="4" w:space="0" w:color="auto"/>
              <w:bottom w:val="nil"/>
              <w:right w:val="single" w:sz="4" w:space="0" w:color="auto"/>
            </w:tcBorders>
            <w:shd w:val="clear" w:color="auto" w:fill="FFFFFF" w:themeFill="background1"/>
            <w:noWrap/>
            <w:hideMark/>
          </w:tcPr>
          <w:p w14:paraId="58CF084E" w14:textId="77777777" w:rsidR="00AA34CC" w:rsidRPr="00AA34CC" w:rsidRDefault="00AA34CC" w:rsidP="00AA34CC">
            <w:pPr>
              <w:spacing w:after="0" w:line="240" w:lineRule="auto"/>
              <w:rPr>
                <w:rFonts w:ascii="Myriad Pro" w:eastAsia="Times New Roman" w:hAnsi="Myriad Pro" w:cs="Times New Roman"/>
                <w:b/>
                <w:bCs/>
                <w:color w:val="000000"/>
                <w:sz w:val="20"/>
                <w:szCs w:val="20"/>
                <w:u w:val="single"/>
                <w:lang w:val="en-GB" w:eastAsia="en-GB"/>
              </w:rPr>
            </w:pPr>
            <w:r w:rsidRPr="00AA34CC">
              <w:rPr>
                <w:rFonts w:ascii="Myriad Pro" w:eastAsia="Times New Roman" w:hAnsi="Myriad Pro" w:cs="Times New Roman"/>
                <w:b/>
                <w:bCs/>
                <w:color w:val="000000"/>
                <w:sz w:val="20"/>
                <w:szCs w:val="20"/>
                <w:u w:val="single"/>
                <w:lang w:val="en-GB" w:eastAsia="en-GB"/>
              </w:rPr>
              <w:t>Lot Description</w:t>
            </w:r>
          </w:p>
        </w:tc>
      </w:tr>
      <w:tr w:rsidR="00AA34CC" w:rsidRPr="00AA34CC" w14:paraId="077769FC" w14:textId="77777777" w:rsidTr="70B73197">
        <w:trPr>
          <w:trHeight w:val="260"/>
        </w:trPr>
        <w:tc>
          <w:tcPr>
            <w:tcW w:w="8382" w:type="dxa"/>
            <w:gridSpan w:val="5"/>
            <w:tcBorders>
              <w:top w:val="nil"/>
              <w:left w:val="single" w:sz="4" w:space="0" w:color="auto"/>
              <w:bottom w:val="nil"/>
              <w:right w:val="single" w:sz="4" w:space="0" w:color="auto"/>
            </w:tcBorders>
            <w:shd w:val="clear" w:color="auto" w:fill="FFFFFF" w:themeFill="background1"/>
            <w:vAlign w:val="center"/>
            <w:hideMark/>
          </w:tcPr>
          <w:p w14:paraId="25BAB9D2" w14:textId="77777777" w:rsidR="00AA34CC" w:rsidRPr="00D4462C" w:rsidRDefault="00AA34CC" w:rsidP="00FC4519">
            <w:pPr>
              <w:pStyle w:val="ListParagraph"/>
              <w:numPr>
                <w:ilvl w:val="0"/>
                <w:numId w:val="39"/>
              </w:numPr>
              <w:spacing w:after="0" w:line="240" w:lineRule="auto"/>
              <w:jc w:val="both"/>
              <w:rPr>
                <w:rFonts w:ascii="Myriad Pro" w:eastAsia="Times New Roman" w:hAnsi="Myriad Pro" w:cs="Times New Roman"/>
                <w:color w:val="000000"/>
                <w:sz w:val="20"/>
                <w:szCs w:val="20"/>
                <w:lang w:val="en-GB" w:eastAsia="en-GB"/>
              </w:rPr>
            </w:pPr>
            <w:r w:rsidRPr="00D4462C">
              <w:rPr>
                <w:rFonts w:ascii="Myriad Pro" w:eastAsia="Times New Roman" w:hAnsi="Myriad Pro" w:cs="Times New Roman"/>
                <w:color w:val="000000"/>
                <w:sz w:val="20"/>
                <w:szCs w:val="20"/>
                <w:lang w:val="en-GB" w:eastAsia="en-GB"/>
              </w:rPr>
              <w:t>Evaluation of procurement related risks, mitigation measures, procurement risk management;</w:t>
            </w:r>
          </w:p>
        </w:tc>
      </w:tr>
      <w:tr w:rsidR="00AA34CC" w:rsidRPr="00AA34CC" w14:paraId="57111B51" w14:textId="77777777" w:rsidTr="70B73197">
        <w:trPr>
          <w:trHeight w:val="260"/>
        </w:trPr>
        <w:tc>
          <w:tcPr>
            <w:tcW w:w="8382" w:type="dxa"/>
            <w:gridSpan w:val="5"/>
            <w:tcBorders>
              <w:top w:val="nil"/>
              <w:left w:val="single" w:sz="4" w:space="0" w:color="auto"/>
              <w:bottom w:val="nil"/>
              <w:right w:val="single" w:sz="4" w:space="0" w:color="auto"/>
            </w:tcBorders>
            <w:shd w:val="clear" w:color="auto" w:fill="FFFFFF" w:themeFill="background1"/>
            <w:vAlign w:val="center"/>
            <w:hideMark/>
          </w:tcPr>
          <w:p w14:paraId="0B29A0F9" w14:textId="77777777" w:rsidR="00AA34CC" w:rsidRPr="00D4462C" w:rsidRDefault="00AA34CC" w:rsidP="00FC4519">
            <w:pPr>
              <w:pStyle w:val="ListParagraph"/>
              <w:numPr>
                <w:ilvl w:val="0"/>
                <w:numId w:val="39"/>
              </w:numPr>
              <w:spacing w:after="0" w:line="240" w:lineRule="auto"/>
              <w:jc w:val="both"/>
              <w:rPr>
                <w:rFonts w:ascii="Myriad Pro" w:eastAsia="Times New Roman" w:hAnsi="Myriad Pro" w:cs="Times New Roman"/>
                <w:color w:val="000000"/>
                <w:sz w:val="20"/>
                <w:szCs w:val="20"/>
                <w:lang w:val="en-GB" w:eastAsia="en-GB"/>
              </w:rPr>
            </w:pPr>
            <w:r w:rsidRPr="00D4462C">
              <w:rPr>
                <w:rFonts w:ascii="Myriad Pro" w:eastAsia="Times New Roman" w:hAnsi="Myriad Pro" w:cs="Times New Roman"/>
                <w:color w:val="000000"/>
                <w:sz w:val="20"/>
                <w:szCs w:val="20"/>
                <w:lang w:val="en-GB" w:eastAsia="en-GB"/>
              </w:rPr>
              <w:t>Developing requirements for market research, market evaluation, market sensitivity analysis;</w:t>
            </w:r>
          </w:p>
        </w:tc>
      </w:tr>
      <w:tr w:rsidR="00AA34CC" w:rsidRPr="00AA34CC" w14:paraId="4A80A519" w14:textId="77777777" w:rsidTr="70B73197">
        <w:trPr>
          <w:trHeight w:val="260"/>
        </w:trPr>
        <w:tc>
          <w:tcPr>
            <w:tcW w:w="8382" w:type="dxa"/>
            <w:gridSpan w:val="5"/>
            <w:tcBorders>
              <w:top w:val="nil"/>
              <w:left w:val="single" w:sz="4" w:space="0" w:color="auto"/>
              <w:bottom w:val="nil"/>
              <w:right w:val="single" w:sz="4" w:space="0" w:color="auto"/>
            </w:tcBorders>
            <w:shd w:val="clear" w:color="auto" w:fill="FFFFFF" w:themeFill="background1"/>
            <w:vAlign w:val="center"/>
            <w:hideMark/>
          </w:tcPr>
          <w:p w14:paraId="4651C85E" w14:textId="4213235A" w:rsidR="00AA34CC" w:rsidRPr="00D4462C" w:rsidRDefault="00AA34CC" w:rsidP="00FC4519">
            <w:pPr>
              <w:pStyle w:val="ListParagraph"/>
              <w:numPr>
                <w:ilvl w:val="0"/>
                <w:numId w:val="39"/>
              </w:numPr>
              <w:spacing w:after="0" w:line="240" w:lineRule="auto"/>
              <w:jc w:val="both"/>
              <w:rPr>
                <w:rFonts w:ascii="Myriad Pro" w:eastAsia="Times New Roman" w:hAnsi="Myriad Pro" w:cs="Times New Roman"/>
                <w:color w:val="000000"/>
                <w:sz w:val="20"/>
                <w:szCs w:val="20"/>
                <w:lang w:val="en-GB" w:eastAsia="en-GB"/>
              </w:rPr>
            </w:pPr>
            <w:r w:rsidRPr="00D4462C">
              <w:rPr>
                <w:rFonts w:ascii="Myriad Pro" w:eastAsia="Times New Roman" w:hAnsi="Myriad Pro" w:cs="Times New Roman"/>
                <w:color w:val="000000"/>
                <w:sz w:val="20"/>
                <w:szCs w:val="20"/>
                <w:lang w:val="en-GB" w:eastAsia="en-GB"/>
              </w:rPr>
              <w:t xml:space="preserve">Market research, market evaluation, market sensitivity analysis (international market </w:t>
            </w:r>
            <w:r w:rsidR="00273E8A">
              <w:rPr>
                <w:rFonts w:ascii="Myriad Pro" w:eastAsia="Times New Roman" w:hAnsi="Myriad Pro" w:cs="Times New Roman"/>
                <w:color w:val="000000"/>
                <w:sz w:val="20"/>
                <w:szCs w:val="20"/>
                <w:lang w:val="en-GB" w:eastAsia="en-GB"/>
              </w:rPr>
              <w:t>(out</w:t>
            </w:r>
            <w:r w:rsidR="001B4255">
              <w:rPr>
                <w:rFonts w:ascii="Myriad Pro" w:eastAsia="Times New Roman" w:hAnsi="Myriad Pro" w:cs="Times New Roman"/>
                <w:color w:val="000000"/>
                <w:sz w:val="20"/>
                <w:szCs w:val="20"/>
                <w:lang w:val="en-GB" w:eastAsia="en-GB"/>
              </w:rPr>
              <w:t>side the Baltic</w:t>
            </w:r>
            <w:r w:rsidR="00DA2C4A">
              <w:rPr>
                <w:rFonts w:ascii="Myriad Pro" w:eastAsia="Times New Roman" w:hAnsi="Myriad Pro" w:cs="Times New Roman"/>
                <w:color w:val="000000"/>
                <w:sz w:val="20"/>
                <w:szCs w:val="20"/>
                <w:lang w:val="en-GB" w:eastAsia="en-GB"/>
              </w:rPr>
              <w:t>`</w:t>
            </w:r>
            <w:r w:rsidR="001B4255">
              <w:rPr>
                <w:rFonts w:ascii="Myriad Pro" w:eastAsia="Times New Roman" w:hAnsi="Myriad Pro" w:cs="Times New Roman"/>
                <w:color w:val="000000"/>
                <w:sz w:val="20"/>
                <w:szCs w:val="20"/>
                <w:lang w:val="en-GB" w:eastAsia="en-GB"/>
              </w:rPr>
              <w:t xml:space="preserve">s) </w:t>
            </w:r>
            <w:r w:rsidRPr="00D4462C">
              <w:rPr>
                <w:rFonts w:ascii="Myriad Pro" w:eastAsia="Times New Roman" w:hAnsi="Myriad Pro" w:cs="Times New Roman"/>
                <w:color w:val="000000"/>
                <w:sz w:val="20"/>
                <w:szCs w:val="20"/>
                <w:lang w:val="en-GB" w:eastAsia="en-GB"/>
              </w:rPr>
              <w:t>and best practices);</w:t>
            </w:r>
          </w:p>
        </w:tc>
      </w:tr>
      <w:tr w:rsidR="00AA34CC" w:rsidRPr="00AA34CC" w14:paraId="7DE70E62" w14:textId="77777777" w:rsidTr="70B73197">
        <w:trPr>
          <w:trHeight w:val="260"/>
        </w:trPr>
        <w:tc>
          <w:tcPr>
            <w:tcW w:w="8382" w:type="dxa"/>
            <w:gridSpan w:val="5"/>
            <w:tcBorders>
              <w:top w:val="nil"/>
              <w:left w:val="single" w:sz="4" w:space="0" w:color="auto"/>
              <w:bottom w:val="nil"/>
              <w:right w:val="single" w:sz="4" w:space="0" w:color="auto"/>
            </w:tcBorders>
            <w:shd w:val="clear" w:color="auto" w:fill="FFFFFF" w:themeFill="background1"/>
            <w:vAlign w:val="center"/>
            <w:hideMark/>
          </w:tcPr>
          <w:p w14:paraId="444A9FF3" w14:textId="77777777" w:rsidR="00AA34CC" w:rsidRPr="00D4462C" w:rsidRDefault="00AA34CC" w:rsidP="00FC4519">
            <w:pPr>
              <w:pStyle w:val="ListParagraph"/>
              <w:numPr>
                <w:ilvl w:val="0"/>
                <w:numId w:val="39"/>
              </w:numPr>
              <w:spacing w:after="0" w:line="240" w:lineRule="auto"/>
              <w:jc w:val="both"/>
              <w:rPr>
                <w:rFonts w:ascii="Myriad Pro" w:eastAsia="Times New Roman" w:hAnsi="Myriad Pro" w:cs="Times New Roman"/>
                <w:color w:val="000000"/>
                <w:sz w:val="20"/>
                <w:szCs w:val="20"/>
                <w:lang w:val="en-GB" w:eastAsia="en-GB"/>
              </w:rPr>
            </w:pPr>
            <w:r w:rsidRPr="00D4462C">
              <w:rPr>
                <w:rFonts w:ascii="Myriad Pro" w:eastAsia="Times New Roman" w:hAnsi="Myriad Pro" w:cs="Times New Roman"/>
                <w:color w:val="000000"/>
                <w:sz w:val="20"/>
                <w:szCs w:val="20"/>
                <w:lang w:val="en-GB" w:eastAsia="en-GB"/>
              </w:rPr>
              <w:t>Procurement resource planning;</w:t>
            </w:r>
          </w:p>
        </w:tc>
      </w:tr>
      <w:tr w:rsidR="00AA34CC" w:rsidRPr="00AA34CC" w14:paraId="6E8A68E5" w14:textId="77777777" w:rsidTr="70B73197">
        <w:trPr>
          <w:trHeight w:val="260"/>
        </w:trPr>
        <w:tc>
          <w:tcPr>
            <w:tcW w:w="8382" w:type="dxa"/>
            <w:gridSpan w:val="5"/>
            <w:tcBorders>
              <w:top w:val="nil"/>
              <w:left w:val="single" w:sz="4" w:space="0" w:color="auto"/>
              <w:bottom w:val="nil"/>
              <w:right w:val="single" w:sz="4" w:space="0" w:color="auto"/>
            </w:tcBorders>
            <w:shd w:val="clear" w:color="auto" w:fill="FFFFFF" w:themeFill="background1"/>
            <w:vAlign w:val="center"/>
            <w:hideMark/>
          </w:tcPr>
          <w:p w14:paraId="241FAF07" w14:textId="5480B7DC" w:rsidR="00AA34CC" w:rsidRPr="00360705" w:rsidRDefault="00AA34CC" w:rsidP="00FC4519">
            <w:pPr>
              <w:pStyle w:val="ListParagraph"/>
              <w:numPr>
                <w:ilvl w:val="0"/>
                <w:numId w:val="39"/>
              </w:numPr>
              <w:spacing w:after="0" w:line="240" w:lineRule="auto"/>
              <w:jc w:val="both"/>
              <w:rPr>
                <w:rFonts w:ascii="Myriad Pro" w:eastAsia="Times New Roman" w:hAnsi="Myriad Pro" w:cs="Times New Roman"/>
                <w:color w:val="000000"/>
                <w:sz w:val="20"/>
                <w:szCs w:val="20"/>
                <w:lang w:val="en-GB" w:eastAsia="en-GB"/>
              </w:rPr>
            </w:pPr>
            <w:r w:rsidRPr="00360705">
              <w:rPr>
                <w:rFonts w:ascii="Myriad Pro" w:eastAsia="Times New Roman" w:hAnsi="Myriad Pro" w:cs="Times New Roman"/>
                <w:color w:val="000000"/>
                <w:sz w:val="20"/>
                <w:szCs w:val="20"/>
                <w:lang w:val="en-GB" w:eastAsia="en-GB"/>
              </w:rPr>
              <w:t xml:space="preserve">Procurement planning support/consultancy; Procurement time schedule planning - Consultancy, </w:t>
            </w:r>
            <w:proofErr w:type="gramStart"/>
            <w:r w:rsidRPr="00360705">
              <w:rPr>
                <w:rFonts w:ascii="Myriad Pro" w:eastAsia="Times New Roman" w:hAnsi="Myriad Pro" w:cs="Times New Roman"/>
                <w:color w:val="000000"/>
                <w:sz w:val="20"/>
                <w:szCs w:val="20"/>
                <w:lang w:val="en-GB" w:eastAsia="en-GB"/>
              </w:rPr>
              <w:t>support</w:t>
            </w:r>
            <w:proofErr w:type="gramEnd"/>
            <w:r w:rsidRPr="00360705">
              <w:rPr>
                <w:rFonts w:ascii="Myriad Pro" w:eastAsia="Times New Roman" w:hAnsi="Myriad Pro" w:cs="Times New Roman"/>
                <w:color w:val="000000"/>
                <w:sz w:val="20"/>
                <w:szCs w:val="20"/>
                <w:lang w:val="en-GB" w:eastAsia="en-GB"/>
              </w:rPr>
              <w:t xml:space="preserve"> and international best practice</w:t>
            </w:r>
            <w:r w:rsidR="0086743B" w:rsidRPr="00360705">
              <w:rPr>
                <w:rFonts w:ascii="Myriad Pro" w:eastAsia="Times New Roman" w:hAnsi="Myriad Pro" w:cs="Times New Roman"/>
                <w:color w:val="000000"/>
                <w:sz w:val="20"/>
                <w:szCs w:val="20"/>
                <w:lang w:val="en-GB" w:eastAsia="en-GB"/>
              </w:rPr>
              <w:t xml:space="preserve"> advice (incl. qualitative, sustainability, green initiative related</w:t>
            </w:r>
            <w:r w:rsidR="006629CC" w:rsidRPr="00360705">
              <w:rPr>
                <w:rFonts w:ascii="Myriad Pro" w:eastAsia="Times New Roman" w:hAnsi="Myriad Pro" w:cs="Times New Roman"/>
                <w:color w:val="000000"/>
                <w:sz w:val="20"/>
                <w:szCs w:val="20"/>
                <w:lang w:val="en-GB" w:eastAsia="en-GB"/>
              </w:rPr>
              <w:t>, force majeure</w:t>
            </w:r>
            <w:r w:rsidR="0086743B" w:rsidRPr="00360705">
              <w:rPr>
                <w:rFonts w:ascii="Myriad Pro" w:eastAsia="Times New Roman" w:hAnsi="Myriad Pro" w:cs="Times New Roman"/>
                <w:color w:val="000000"/>
                <w:sz w:val="20"/>
                <w:szCs w:val="20"/>
                <w:lang w:val="en-GB" w:eastAsia="en-GB"/>
              </w:rPr>
              <w:t xml:space="preserve"> and other aspects)</w:t>
            </w:r>
            <w:r w:rsidRPr="00360705">
              <w:rPr>
                <w:rFonts w:ascii="Myriad Pro" w:eastAsia="Times New Roman" w:hAnsi="Myriad Pro" w:cs="Times New Roman"/>
                <w:color w:val="000000"/>
                <w:sz w:val="20"/>
                <w:szCs w:val="20"/>
                <w:lang w:val="en-GB" w:eastAsia="en-GB"/>
              </w:rPr>
              <w:t>;</w:t>
            </w:r>
          </w:p>
        </w:tc>
      </w:tr>
      <w:tr w:rsidR="00AA34CC" w:rsidRPr="00AA34CC" w14:paraId="11C63507" w14:textId="77777777" w:rsidTr="70B73197">
        <w:trPr>
          <w:trHeight w:val="260"/>
        </w:trPr>
        <w:tc>
          <w:tcPr>
            <w:tcW w:w="8382" w:type="dxa"/>
            <w:gridSpan w:val="5"/>
            <w:tcBorders>
              <w:top w:val="nil"/>
              <w:left w:val="single" w:sz="4" w:space="0" w:color="auto"/>
              <w:bottom w:val="nil"/>
              <w:right w:val="single" w:sz="4" w:space="0" w:color="auto"/>
            </w:tcBorders>
            <w:shd w:val="clear" w:color="auto" w:fill="FFFFFF" w:themeFill="background1"/>
            <w:vAlign w:val="center"/>
            <w:hideMark/>
          </w:tcPr>
          <w:p w14:paraId="4EE712B9" w14:textId="734017A6" w:rsidR="00AA34CC" w:rsidRPr="00360705" w:rsidRDefault="00AA34CC" w:rsidP="00FC4519">
            <w:pPr>
              <w:pStyle w:val="ListParagraph"/>
              <w:numPr>
                <w:ilvl w:val="0"/>
                <w:numId w:val="39"/>
              </w:numPr>
              <w:spacing w:after="0" w:line="240" w:lineRule="auto"/>
              <w:jc w:val="both"/>
              <w:rPr>
                <w:rFonts w:ascii="Myriad Pro" w:eastAsia="Times New Roman" w:hAnsi="Myriad Pro" w:cs="Times New Roman"/>
                <w:color w:val="000000"/>
                <w:sz w:val="20"/>
                <w:szCs w:val="20"/>
                <w:lang w:val="en-GB" w:eastAsia="en-GB"/>
              </w:rPr>
            </w:pPr>
            <w:r w:rsidRPr="00360705">
              <w:rPr>
                <w:rFonts w:ascii="Myriad Pro" w:eastAsia="Times New Roman" w:hAnsi="Myriad Pro" w:cs="Times New Roman"/>
                <w:color w:val="000000"/>
                <w:sz w:val="20"/>
                <w:szCs w:val="20"/>
                <w:lang w:val="en-GB" w:eastAsia="en-GB"/>
              </w:rPr>
              <w:t xml:space="preserve">Tender evaluation methodology development support/consultancy, including international best practices </w:t>
            </w:r>
            <w:r w:rsidR="00DA2C4A" w:rsidRPr="00360705">
              <w:rPr>
                <w:rFonts w:ascii="Myriad Pro" w:eastAsia="Times New Roman" w:hAnsi="Myriad Pro" w:cs="Times New Roman"/>
                <w:color w:val="000000"/>
                <w:sz w:val="20"/>
                <w:szCs w:val="20"/>
                <w:lang w:val="en-GB" w:eastAsia="en-GB"/>
              </w:rPr>
              <w:t xml:space="preserve">(outside the Baltic`s) </w:t>
            </w:r>
            <w:r w:rsidRPr="00360705">
              <w:rPr>
                <w:rFonts w:ascii="Myriad Pro" w:eastAsia="Times New Roman" w:hAnsi="Myriad Pro" w:cs="Times New Roman"/>
                <w:color w:val="000000"/>
                <w:sz w:val="20"/>
                <w:szCs w:val="20"/>
                <w:lang w:val="en-GB" w:eastAsia="en-GB"/>
              </w:rPr>
              <w:t>and pro-active positive impact development consultancy;</w:t>
            </w:r>
          </w:p>
        </w:tc>
      </w:tr>
      <w:tr w:rsidR="00AA34CC" w:rsidRPr="00AA34CC" w14:paraId="4DCB944F" w14:textId="77777777" w:rsidTr="70B73197">
        <w:trPr>
          <w:trHeight w:val="260"/>
        </w:trPr>
        <w:tc>
          <w:tcPr>
            <w:tcW w:w="8382" w:type="dxa"/>
            <w:gridSpan w:val="5"/>
            <w:tcBorders>
              <w:top w:val="nil"/>
              <w:left w:val="single" w:sz="4" w:space="0" w:color="auto"/>
              <w:bottom w:val="nil"/>
              <w:right w:val="single" w:sz="4" w:space="0" w:color="auto"/>
            </w:tcBorders>
            <w:shd w:val="clear" w:color="auto" w:fill="FFFFFF" w:themeFill="background1"/>
            <w:vAlign w:val="center"/>
            <w:hideMark/>
          </w:tcPr>
          <w:p w14:paraId="7BECFDA5" w14:textId="1FC217F2" w:rsidR="00AA34CC" w:rsidRPr="00D44A13" w:rsidRDefault="00AA34CC" w:rsidP="00FC4519">
            <w:pPr>
              <w:pStyle w:val="ListParagraph"/>
              <w:numPr>
                <w:ilvl w:val="0"/>
                <w:numId w:val="39"/>
              </w:numPr>
              <w:spacing w:after="0" w:line="240" w:lineRule="auto"/>
              <w:jc w:val="both"/>
              <w:rPr>
                <w:rFonts w:ascii="Myriad Pro" w:eastAsia="Times New Roman" w:hAnsi="Myriad Pro" w:cs="Times New Roman"/>
                <w:color w:val="000000"/>
                <w:sz w:val="20"/>
                <w:szCs w:val="20"/>
                <w:lang w:val="en-GB" w:eastAsia="en-GB"/>
              </w:rPr>
            </w:pPr>
            <w:r w:rsidRPr="00D44A13">
              <w:rPr>
                <w:rFonts w:ascii="Myriad Pro" w:eastAsia="Times New Roman" w:hAnsi="Myriad Pro" w:cs="Times New Roman"/>
                <w:color w:val="000000"/>
                <w:sz w:val="20"/>
                <w:szCs w:val="20"/>
                <w:lang w:val="en-GB" w:eastAsia="en-GB"/>
              </w:rPr>
              <w:t>Tender evaluation consultancy/support (incl</w:t>
            </w:r>
            <w:r w:rsidR="00C0698D" w:rsidRPr="00D44A13">
              <w:rPr>
                <w:rFonts w:ascii="Myriad Pro" w:eastAsia="Times New Roman" w:hAnsi="Myriad Pro" w:cs="Times New Roman"/>
                <w:color w:val="000000"/>
                <w:sz w:val="20"/>
                <w:szCs w:val="20"/>
                <w:lang w:val="en-GB" w:eastAsia="en-GB"/>
              </w:rPr>
              <w:t>.</w:t>
            </w:r>
            <w:r w:rsidRPr="00D44A13">
              <w:rPr>
                <w:rFonts w:ascii="Myriad Pro" w:eastAsia="Times New Roman" w:hAnsi="Myriad Pro" w:cs="Times New Roman"/>
                <w:color w:val="000000"/>
                <w:sz w:val="20"/>
                <w:szCs w:val="20"/>
                <w:lang w:val="en-GB" w:eastAsia="en-GB"/>
              </w:rPr>
              <w:t xml:space="preserve"> other process steps);</w:t>
            </w:r>
          </w:p>
        </w:tc>
      </w:tr>
      <w:tr w:rsidR="00AA34CC" w:rsidRPr="00AA34CC" w14:paraId="6951EF71" w14:textId="77777777" w:rsidTr="70B73197">
        <w:trPr>
          <w:trHeight w:val="260"/>
        </w:trPr>
        <w:tc>
          <w:tcPr>
            <w:tcW w:w="8382" w:type="dxa"/>
            <w:gridSpan w:val="5"/>
            <w:tcBorders>
              <w:top w:val="nil"/>
              <w:left w:val="single" w:sz="4" w:space="0" w:color="auto"/>
              <w:bottom w:val="nil"/>
              <w:right w:val="single" w:sz="4" w:space="0" w:color="auto"/>
            </w:tcBorders>
            <w:shd w:val="clear" w:color="auto" w:fill="FFFFFF" w:themeFill="background1"/>
            <w:vAlign w:val="center"/>
            <w:hideMark/>
          </w:tcPr>
          <w:p w14:paraId="16056DCC" w14:textId="77777777" w:rsidR="00AA34CC" w:rsidRPr="00D44A13" w:rsidRDefault="00AA34CC" w:rsidP="00FC4519">
            <w:pPr>
              <w:pStyle w:val="ListParagraph"/>
              <w:numPr>
                <w:ilvl w:val="0"/>
                <w:numId w:val="39"/>
              </w:numPr>
              <w:spacing w:after="0" w:line="240" w:lineRule="auto"/>
              <w:jc w:val="both"/>
              <w:rPr>
                <w:rFonts w:ascii="Myriad Pro" w:eastAsia="Times New Roman" w:hAnsi="Myriad Pro" w:cs="Times New Roman"/>
                <w:color w:val="000000"/>
                <w:sz w:val="20"/>
                <w:szCs w:val="20"/>
                <w:lang w:val="en-GB" w:eastAsia="en-GB"/>
              </w:rPr>
            </w:pPr>
            <w:r w:rsidRPr="00D44A13">
              <w:rPr>
                <w:rFonts w:ascii="Myriad Pro" w:eastAsia="Times New Roman" w:hAnsi="Myriad Pro" w:cs="Times New Roman"/>
                <w:color w:val="000000"/>
                <w:sz w:val="20"/>
                <w:szCs w:val="20"/>
                <w:lang w:val="en-GB" w:eastAsia="en-GB"/>
              </w:rPr>
              <w:t>Analysis of implemented procurement practices and processes, and improvement planning;</w:t>
            </w:r>
          </w:p>
        </w:tc>
      </w:tr>
      <w:tr w:rsidR="00AA34CC" w:rsidRPr="00AA34CC" w14:paraId="643E200B" w14:textId="77777777" w:rsidTr="70B73197">
        <w:trPr>
          <w:trHeight w:val="260"/>
        </w:trPr>
        <w:tc>
          <w:tcPr>
            <w:tcW w:w="8382" w:type="dxa"/>
            <w:gridSpan w:val="5"/>
            <w:tcBorders>
              <w:top w:val="nil"/>
              <w:left w:val="single" w:sz="4" w:space="0" w:color="auto"/>
              <w:bottom w:val="nil"/>
              <w:right w:val="single" w:sz="4" w:space="0" w:color="auto"/>
            </w:tcBorders>
            <w:shd w:val="clear" w:color="auto" w:fill="FFFFFF" w:themeFill="background1"/>
            <w:vAlign w:val="center"/>
            <w:hideMark/>
          </w:tcPr>
          <w:p w14:paraId="075BB512" w14:textId="1BFE016E" w:rsidR="00AA34CC" w:rsidRPr="00D44A13" w:rsidRDefault="00AA34CC" w:rsidP="00FC4519">
            <w:pPr>
              <w:pStyle w:val="ListParagraph"/>
              <w:numPr>
                <w:ilvl w:val="0"/>
                <w:numId w:val="39"/>
              </w:numPr>
              <w:spacing w:after="0" w:line="240" w:lineRule="auto"/>
              <w:jc w:val="both"/>
              <w:rPr>
                <w:rFonts w:ascii="Myriad Pro" w:eastAsia="Times New Roman" w:hAnsi="Myriad Pro" w:cs="Times New Roman"/>
                <w:color w:val="000000"/>
                <w:sz w:val="20"/>
                <w:szCs w:val="20"/>
                <w:lang w:val="en-GB" w:eastAsia="en-GB"/>
              </w:rPr>
            </w:pPr>
            <w:r w:rsidRPr="00D44A13">
              <w:rPr>
                <w:rFonts w:ascii="Myriad Pro" w:eastAsia="Times New Roman" w:hAnsi="Myriad Pro" w:cs="Times New Roman"/>
                <w:color w:val="000000"/>
                <w:sz w:val="20"/>
                <w:szCs w:val="20"/>
                <w:lang w:val="en-GB" w:eastAsia="en-GB"/>
              </w:rPr>
              <w:t>Advice on procurement tools</w:t>
            </w:r>
            <w:r w:rsidR="00845EF0" w:rsidRPr="00D44A13">
              <w:rPr>
                <w:rFonts w:ascii="Myriad Pro" w:eastAsia="Times New Roman" w:hAnsi="Myriad Pro" w:cs="Times New Roman"/>
                <w:color w:val="000000"/>
                <w:sz w:val="20"/>
                <w:szCs w:val="20"/>
                <w:lang w:val="en-GB" w:eastAsia="en-GB"/>
              </w:rPr>
              <w:t>, KPIs</w:t>
            </w:r>
            <w:r w:rsidRPr="00D44A13">
              <w:rPr>
                <w:rFonts w:ascii="Myriad Pro" w:eastAsia="Times New Roman" w:hAnsi="Myriad Pro" w:cs="Times New Roman"/>
                <w:color w:val="000000"/>
                <w:sz w:val="20"/>
                <w:szCs w:val="20"/>
                <w:lang w:val="en-GB" w:eastAsia="en-GB"/>
              </w:rPr>
              <w:t xml:space="preserve"> and supply related analysis (including, </w:t>
            </w:r>
            <w:r w:rsidRPr="00D44A13">
              <w:rPr>
                <w:rFonts w:ascii="Myriad Pro" w:eastAsia="Times New Roman" w:hAnsi="Myriad Pro" w:cs="Times New Roman"/>
                <w:i/>
                <w:iCs/>
                <w:color w:val="000000"/>
                <w:sz w:val="20"/>
                <w:szCs w:val="20"/>
                <w:lang w:val="en-GB" w:eastAsia="en-GB"/>
              </w:rPr>
              <w:t>inter alia</w:t>
            </w:r>
            <w:r w:rsidRPr="00D44A13">
              <w:rPr>
                <w:rFonts w:ascii="Myriad Pro" w:eastAsia="Times New Roman" w:hAnsi="Myriad Pro" w:cs="Times New Roman"/>
                <w:color w:val="000000"/>
                <w:sz w:val="20"/>
                <w:szCs w:val="20"/>
                <w:lang w:val="en-GB" w:eastAsia="en-GB"/>
              </w:rPr>
              <w:t>, criticality of supply);</w:t>
            </w:r>
          </w:p>
        </w:tc>
      </w:tr>
      <w:tr w:rsidR="00AA34CC" w:rsidRPr="00AA34CC" w14:paraId="0DD6AB30" w14:textId="77777777" w:rsidTr="70B73197">
        <w:trPr>
          <w:trHeight w:val="260"/>
        </w:trPr>
        <w:tc>
          <w:tcPr>
            <w:tcW w:w="8382" w:type="dxa"/>
            <w:gridSpan w:val="5"/>
            <w:tcBorders>
              <w:top w:val="nil"/>
              <w:left w:val="single" w:sz="4" w:space="0" w:color="auto"/>
              <w:bottom w:val="nil"/>
              <w:right w:val="single" w:sz="4" w:space="0" w:color="auto"/>
            </w:tcBorders>
            <w:shd w:val="clear" w:color="auto" w:fill="FFFFFF" w:themeFill="background1"/>
            <w:vAlign w:val="center"/>
            <w:hideMark/>
          </w:tcPr>
          <w:p w14:paraId="3E604227" w14:textId="77777777" w:rsidR="00AA34CC" w:rsidRPr="00D44A13" w:rsidRDefault="00AA34CC" w:rsidP="00FC4519">
            <w:pPr>
              <w:pStyle w:val="ListParagraph"/>
              <w:numPr>
                <w:ilvl w:val="0"/>
                <w:numId w:val="39"/>
              </w:numPr>
              <w:spacing w:after="0" w:line="240" w:lineRule="auto"/>
              <w:jc w:val="both"/>
              <w:rPr>
                <w:rFonts w:ascii="Myriad Pro" w:eastAsia="Times New Roman" w:hAnsi="Myriad Pro" w:cs="Times New Roman"/>
                <w:color w:val="000000"/>
                <w:sz w:val="20"/>
                <w:szCs w:val="20"/>
                <w:lang w:val="en-GB" w:eastAsia="en-GB"/>
              </w:rPr>
            </w:pPr>
            <w:r w:rsidRPr="00D44A13">
              <w:rPr>
                <w:rFonts w:ascii="Myriad Pro" w:eastAsia="Times New Roman" w:hAnsi="Myriad Pro" w:cs="Times New Roman"/>
                <w:color w:val="000000"/>
                <w:sz w:val="20"/>
                <w:szCs w:val="20"/>
                <w:lang w:val="en-GB" w:eastAsia="en-GB"/>
              </w:rPr>
              <w:t>Analysis of possible synergies in procurement and assistance with their implementation;</w:t>
            </w:r>
          </w:p>
        </w:tc>
      </w:tr>
      <w:tr w:rsidR="00AA34CC" w:rsidRPr="00AA34CC" w14:paraId="52D687A5" w14:textId="77777777" w:rsidTr="70B73197">
        <w:trPr>
          <w:trHeight w:val="260"/>
        </w:trPr>
        <w:tc>
          <w:tcPr>
            <w:tcW w:w="8382" w:type="dxa"/>
            <w:gridSpan w:val="5"/>
            <w:tcBorders>
              <w:top w:val="nil"/>
              <w:left w:val="single" w:sz="4" w:space="0" w:color="auto"/>
              <w:bottom w:val="nil"/>
              <w:right w:val="single" w:sz="4" w:space="0" w:color="auto"/>
            </w:tcBorders>
            <w:shd w:val="clear" w:color="auto" w:fill="FFFFFF" w:themeFill="background1"/>
            <w:vAlign w:val="center"/>
            <w:hideMark/>
          </w:tcPr>
          <w:p w14:paraId="7F71FBD1" w14:textId="6766BDCF" w:rsidR="00AA34CC" w:rsidRPr="00D44A13" w:rsidRDefault="00AA34CC" w:rsidP="00FC4519">
            <w:pPr>
              <w:pStyle w:val="ListParagraph"/>
              <w:numPr>
                <w:ilvl w:val="0"/>
                <w:numId w:val="39"/>
              </w:numPr>
              <w:spacing w:after="0" w:line="240" w:lineRule="auto"/>
              <w:jc w:val="both"/>
              <w:rPr>
                <w:rFonts w:ascii="Myriad Pro" w:eastAsia="Times New Roman" w:hAnsi="Myriad Pro" w:cs="Times New Roman"/>
                <w:color w:val="000000"/>
                <w:sz w:val="20"/>
                <w:szCs w:val="20"/>
                <w:lang w:val="en-GB" w:eastAsia="en-GB"/>
              </w:rPr>
            </w:pPr>
            <w:r w:rsidRPr="00D44A13">
              <w:rPr>
                <w:rFonts w:ascii="Myriad Pro" w:eastAsia="Times New Roman" w:hAnsi="Myriad Pro" w:cs="Times New Roman"/>
                <w:color w:val="000000"/>
                <w:sz w:val="20"/>
                <w:szCs w:val="20"/>
                <w:lang w:val="en-GB" w:eastAsia="en-GB"/>
              </w:rPr>
              <w:t xml:space="preserve">Standardisation </w:t>
            </w:r>
            <w:r w:rsidR="007C0B92" w:rsidRPr="00D44A13">
              <w:rPr>
                <w:rFonts w:ascii="Myriad Pro" w:eastAsia="Times New Roman" w:hAnsi="Myriad Pro" w:cs="Times New Roman"/>
                <w:color w:val="000000"/>
                <w:sz w:val="20"/>
                <w:szCs w:val="20"/>
                <w:lang w:val="en-GB" w:eastAsia="en-GB"/>
              </w:rPr>
              <w:t xml:space="preserve">and templates </w:t>
            </w:r>
            <w:r w:rsidRPr="00D44A13">
              <w:rPr>
                <w:rFonts w:ascii="Myriad Pro" w:eastAsia="Times New Roman" w:hAnsi="Myriad Pro" w:cs="Times New Roman"/>
                <w:color w:val="000000"/>
                <w:sz w:val="20"/>
                <w:szCs w:val="20"/>
                <w:lang w:val="en-GB" w:eastAsia="en-GB"/>
              </w:rPr>
              <w:t>of procurement activities and purchasing;</w:t>
            </w:r>
          </w:p>
        </w:tc>
      </w:tr>
      <w:tr w:rsidR="00AA34CC" w:rsidRPr="00AA34CC" w14:paraId="34280904" w14:textId="77777777" w:rsidTr="70B73197">
        <w:trPr>
          <w:trHeight w:val="260"/>
        </w:trPr>
        <w:tc>
          <w:tcPr>
            <w:tcW w:w="8382" w:type="dxa"/>
            <w:gridSpan w:val="5"/>
            <w:tcBorders>
              <w:top w:val="nil"/>
              <w:left w:val="single" w:sz="4" w:space="0" w:color="auto"/>
              <w:bottom w:val="nil"/>
              <w:right w:val="single" w:sz="4" w:space="0" w:color="auto"/>
            </w:tcBorders>
            <w:shd w:val="clear" w:color="auto" w:fill="FFFFFF" w:themeFill="background1"/>
            <w:vAlign w:val="center"/>
            <w:hideMark/>
          </w:tcPr>
          <w:p w14:paraId="0B1EB590" w14:textId="11189E5C" w:rsidR="00AA34CC" w:rsidRPr="00D44A13" w:rsidRDefault="00AA34CC" w:rsidP="00FC4519">
            <w:pPr>
              <w:pStyle w:val="ListParagraph"/>
              <w:numPr>
                <w:ilvl w:val="0"/>
                <w:numId w:val="39"/>
              </w:numPr>
              <w:spacing w:after="0" w:line="240" w:lineRule="auto"/>
              <w:jc w:val="both"/>
              <w:rPr>
                <w:rFonts w:ascii="Myriad Pro" w:eastAsia="Times New Roman" w:hAnsi="Myriad Pro" w:cs="Times New Roman"/>
                <w:color w:val="000000"/>
                <w:sz w:val="20"/>
                <w:szCs w:val="20"/>
                <w:lang w:val="en-GB" w:eastAsia="en-GB"/>
              </w:rPr>
            </w:pPr>
            <w:r w:rsidRPr="00D44A13">
              <w:rPr>
                <w:rFonts w:ascii="Myriad Pro" w:eastAsia="Times New Roman" w:hAnsi="Myriad Pro" w:cs="Times New Roman"/>
                <w:color w:val="000000"/>
                <w:sz w:val="20"/>
                <w:szCs w:val="20"/>
                <w:lang w:val="en-GB" w:eastAsia="en-GB"/>
              </w:rPr>
              <w:lastRenderedPageBreak/>
              <w:t>Stakeholder management in relation with procurement activities, including (pre-)</w:t>
            </w:r>
            <w:r w:rsidR="00465874" w:rsidRPr="00D44A13">
              <w:rPr>
                <w:rFonts w:ascii="Myriad Pro" w:eastAsia="Times New Roman" w:hAnsi="Myriad Pro" w:cs="Times New Roman"/>
                <w:color w:val="000000"/>
                <w:sz w:val="20"/>
                <w:szCs w:val="20"/>
                <w:lang w:val="en-GB" w:eastAsia="en-GB"/>
              </w:rPr>
              <w:t xml:space="preserve"> </w:t>
            </w:r>
            <w:r w:rsidRPr="00D44A13">
              <w:rPr>
                <w:rFonts w:ascii="Myriad Pro" w:eastAsia="Times New Roman" w:hAnsi="Myriad Pro" w:cs="Times New Roman"/>
                <w:color w:val="000000"/>
                <w:sz w:val="20"/>
                <w:szCs w:val="20"/>
                <w:lang w:val="en-GB" w:eastAsia="en-GB"/>
              </w:rPr>
              <w:t>consultation on procurement matters to internal and/or external stakeholders;</w:t>
            </w:r>
          </w:p>
        </w:tc>
      </w:tr>
      <w:tr w:rsidR="00AA34CC" w:rsidRPr="00AA34CC" w14:paraId="2349D326" w14:textId="77777777" w:rsidTr="70B73197">
        <w:trPr>
          <w:trHeight w:val="260"/>
        </w:trPr>
        <w:tc>
          <w:tcPr>
            <w:tcW w:w="8382" w:type="dxa"/>
            <w:gridSpan w:val="5"/>
            <w:tcBorders>
              <w:top w:val="nil"/>
              <w:left w:val="single" w:sz="4" w:space="0" w:color="auto"/>
              <w:bottom w:val="nil"/>
              <w:right w:val="single" w:sz="4" w:space="0" w:color="auto"/>
            </w:tcBorders>
            <w:shd w:val="clear" w:color="auto" w:fill="FFFFFF" w:themeFill="background1"/>
            <w:vAlign w:val="center"/>
            <w:hideMark/>
          </w:tcPr>
          <w:p w14:paraId="7EEE9EAA" w14:textId="77777777" w:rsidR="00AA34CC" w:rsidRPr="00D4462C" w:rsidRDefault="00AA34CC" w:rsidP="00FC4519">
            <w:pPr>
              <w:pStyle w:val="ListParagraph"/>
              <w:numPr>
                <w:ilvl w:val="0"/>
                <w:numId w:val="39"/>
              </w:numPr>
              <w:spacing w:after="0" w:line="240" w:lineRule="auto"/>
              <w:jc w:val="both"/>
              <w:rPr>
                <w:rFonts w:ascii="Myriad Pro" w:eastAsia="Times New Roman" w:hAnsi="Myriad Pro" w:cs="Times New Roman"/>
                <w:color w:val="000000"/>
                <w:sz w:val="20"/>
                <w:szCs w:val="20"/>
                <w:lang w:val="en-GB" w:eastAsia="en-GB"/>
              </w:rPr>
            </w:pPr>
            <w:r w:rsidRPr="00D4462C">
              <w:rPr>
                <w:rFonts w:ascii="Myriad Pro" w:eastAsia="Times New Roman" w:hAnsi="Myriad Pro" w:cs="Times New Roman"/>
                <w:color w:val="000000"/>
                <w:sz w:val="20"/>
                <w:szCs w:val="20"/>
                <w:lang w:val="en-GB" w:eastAsia="en-GB"/>
              </w:rPr>
              <w:t xml:space="preserve">Procurement improvement review of procurement documentation (international and best practice application perspective); </w:t>
            </w:r>
          </w:p>
        </w:tc>
      </w:tr>
      <w:tr w:rsidR="00AA34CC" w:rsidRPr="00AA34CC" w14:paraId="52AF47B8" w14:textId="77777777" w:rsidTr="70B73197">
        <w:trPr>
          <w:trHeight w:val="260"/>
        </w:trPr>
        <w:tc>
          <w:tcPr>
            <w:tcW w:w="8382" w:type="dxa"/>
            <w:gridSpan w:val="5"/>
            <w:tcBorders>
              <w:top w:val="nil"/>
              <w:left w:val="single" w:sz="4" w:space="0" w:color="auto"/>
              <w:bottom w:val="nil"/>
              <w:right w:val="single" w:sz="4" w:space="0" w:color="auto"/>
            </w:tcBorders>
            <w:shd w:val="clear" w:color="auto" w:fill="FFFFFF" w:themeFill="background1"/>
            <w:vAlign w:val="center"/>
            <w:hideMark/>
          </w:tcPr>
          <w:p w14:paraId="62362827" w14:textId="2D495391" w:rsidR="00AA34CC" w:rsidRPr="00D4462C" w:rsidRDefault="00AA34CC" w:rsidP="00FC4519">
            <w:pPr>
              <w:pStyle w:val="ListParagraph"/>
              <w:numPr>
                <w:ilvl w:val="0"/>
                <w:numId w:val="39"/>
              </w:numPr>
              <w:spacing w:after="0" w:line="240" w:lineRule="auto"/>
              <w:jc w:val="both"/>
              <w:rPr>
                <w:rFonts w:ascii="Myriad Pro" w:eastAsia="Times New Roman" w:hAnsi="Myriad Pro" w:cs="Times New Roman"/>
                <w:color w:val="000000"/>
                <w:sz w:val="20"/>
                <w:szCs w:val="20"/>
                <w:lang w:val="en-GB" w:eastAsia="en-GB"/>
              </w:rPr>
            </w:pPr>
            <w:r w:rsidRPr="00D4462C">
              <w:rPr>
                <w:rFonts w:ascii="Myriad Pro" w:eastAsia="Times New Roman" w:hAnsi="Myriad Pro" w:cs="Times New Roman"/>
                <w:color w:val="000000"/>
                <w:sz w:val="20"/>
                <w:szCs w:val="20"/>
                <w:lang w:val="en-GB" w:eastAsia="en-GB"/>
              </w:rPr>
              <w:t>Review and evaluation of technical work scopes and contract documentation from the procurement perspective, improving consistency of approach and avoiding pitfalls; Review of Technical Specification wording consistency</w:t>
            </w:r>
            <w:r w:rsidR="00B85964">
              <w:rPr>
                <w:rFonts w:ascii="Myriad Pro" w:eastAsia="Times New Roman" w:hAnsi="Myriad Pro" w:cs="Times New Roman"/>
                <w:color w:val="000000"/>
                <w:sz w:val="20"/>
                <w:szCs w:val="20"/>
                <w:lang w:val="en-GB" w:eastAsia="en-GB"/>
              </w:rPr>
              <w:t xml:space="preserve"> and improvement proposals</w:t>
            </w:r>
            <w:r w:rsidRPr="00D4462C">
              <w:rPr>
                <w:rFonts w:ascii="Myriad Pro" w:eastAsia="Times New Roman" w:hAnsi="Myriad Pro" w:cs="Times New Roman"/>
                <w:color w:val="000000"/>
                <w:sz w:val="20"/>
                <w:szCs w:val="20"/>
                <w:lang w:val="en-GB" w:eastAsia="en-GB"/>
              </w:rPr>
              <w:t xml:space="preserve">, from the procurement perspective, review for avoiding over-specification, </w:t>
            </w:r>
            <w:r w:rsidR="004B3E8E">
              <w:rPr>
                <w:rFonts w:ascii="Myriad Pro" w:eastAsia="Times New Roman" w:hAnsi="Myriad Pro" w:cs="Times New Roman"/>
                <w:color w:val="000000"/>
                <w:sz w:val="20"/>
                <w:szCs w:val="20"/>
                <w:lang w:val="en-GB" w:eastAsia="en-GB"/>
              </w:rPr>
              <w:t>u</w:t>
            </w:r>
            <w:r w:rsidRPr="00D4462C">
              <w:rPr>
                <w:rFonts w:ascii="Myriad Pro" w:eastAsia="Times New Roman" w:hAnsi="Myriad Pro" w:cs="Times New Roman"/>
                <w:color w:val="000000"/>
                <w:sz w:val="20"/>
                <w:szCs w:val="20"/>
                <w:lang w:val="en-GB" w:eastAsia="en-GB"/>
              </w:rPr>
              <w:t>nclarities etc.</w:t>
            </w:r>
          </w:p>
        </w:tc>
      </w:tr>
      <w:tr w:rsidR="00AA34CC" w:rsidRPr="00AA34CC" w14:paraId="4510446F" w14:textId="77777777" w:rsidTr="70B73197">
        <w:trPr>
          <w:trHeight w:val="260"/>
        </w:trPr>
        <w:tc>
          <w:tcPr>
            <w:tcW w:w="8382" w:type="dxa"/>
            <w:gridSpan w:val="5"/>
            <w:tcBorders>
              <w:top w:val="nil"/>
              <w:left w:val="single" w:sz="4" w:space="0" w:color="auto"/>
              <w:bottom w:val="nil"/>
              <w:right w:val="single" w:sz="4" w:space="0" w:color="auto"/>
            </w:tcBorders>
            <w:shd w:val="clear" w:color="auto" w:fill="FFFFFF" w:themeFill="background1"/>
            <w:vAlign w:val="center"/>
            <w:hideMark/>
          </w:tcPr>
          <w:p w14:paraId="295F38BC" w14:textId="6C45E599" w:rsidR="00AA34CC" w:rsidRPr="00AC0EC9" w:rsidRDefault="00AA34CC" w:rsidP="00FC4519">
            <w:pPr>
              <w:pStyle w:val="ListParagraph"/>
              <w:numPr>
                <w:ilvl w:val="0"/>
                <w:numId w:val="39"/>
              </w:numPr>
              <w:spacing w:after="0" w:line="240" w:lineRule="auto"/>
              <w:jc w:val="both"/>
              <w:rPr>
                <w:rFonts w:ascii="Myriad Pro" w:eastAsia="Times New Roman" w:hAnsi="Myriad Pro" w:cs="Times New Roman"/>
                <w:color w:val="000000"/>
                <w:sz w:val="20"/>
                <w:szCs w:val="20"/>
                <w:lang w:val="en-GB" w:eastAsia="en-GB"/>
              </w:rPr>
            </w:pPr>
            <w:r w:rsidRPr="004B2940">
              <w:rPr>
                <w:rFonts w:ascii="Myriad Pro" w:eastAsia="Times New Roman" w:hAnsi="Myriad Pro" w:cs="Times New Roman"/>
                <w:color w:val="000000"/>
                <w:sz w:val="20"/>
                <w:szCs w:val="20"/>
                <w:lang w:val="en-GB" w:eastAsia="en-GB"/>
              </w:rPr>
              <w:t>Whole life costing proposals and input for the procurement stage (procurement requirements</w:t>
            </w:r>
            <w:r w:rsidR="009A0D42" w:rsidRPr="004B2940">
              <w:rPr>
                <w:rFonts w:ascii="Myriad Pro" w:eastAsia="Times New Roman" w:hAnsi="Myriad Pro" w:cs="Times New Roman"/>
                <w:color w:val="000000"/>
                <w:sz w:val="20"/>
                <w:szCs w:val="20"/>
                <w:lang w:val="en-GB" w:eastAsia="en-GB"/>
              </w:rPr>
              <w:t xml:space="preserve"> </w:t>
            </w:r>
            <w:r w:rsidR="008F7569" w:rsidRPr="004B2940">
              <w:rPr>
                <w:rFonts w:ascii="Myriad Pro" w:eastAsia="Times New Roman" w:hAnsi="Myriad Pro" w:cs="Times New Roman"/>
                <w:color w:val="000000"/>
                <w:sz w:val="20"/>
                <w:szCs w:val="20"/>
                <w:lang w:val="en-GB" w:eastAsia="en-GB"/>
              </w:rPr>
              <w:t>–</w:t>
            </w:r>
            <w:r w:rsidR="009A0D42" w:rsidRPr="004B2940">
              <w:rPr>
                <w:rFonts w:ascii="Myriad Pro" w:eastAsia="Times New Roman" w:hAnsi="Myriad Pro" w:cs="Times New Roman"/>
                <w:color w:val="000000"/>
                <w:sz w:val="20"/>
                <w:szCs w:val="20"/>
                <w:lang w:val="en-GB" w:eastAsia="en-GB"/>
              </w:rPr>
              <w:t xml:space="preserve"> </w:t>
            </w:r>
            <w:r w:rsidR="008F7569" w:rsidRPr="004B2940">
              <w:rPr>
                <w:rFonts w:ascii="Myriad Pro" w:eastAsia="Times New Roman" w:hAnsi="Myriad Pro" w:cs="Times New Roman"/>
                <w:color w:val="000000"/>
                <w:sz w:val="20"/>
                <w:szCs w:val="20"/>
                <w:lang w:val="en-GB" w:eastAsia="en-GB"/>
              </w:rPr>
              <w:t xml:space="preserve">what elements and how to </w:t>
            </w:r>
            <w:proofErr w:type="gramStart"/>
            <w:r w:rsidR="008F7569" w:rsidRPr="004B2940">
              <w:rPr>
                <w:rFonts w:ascii="Myriad Pro" w:eastAsia="Times New Roman" w:hAnsi="Myriad Pro" w:cs="Times New Roman"/>
                <w:color w:val="000000"/>
                <w:sz w:val="20"/>
                <w:szCs w:val="20"/>
                <w:lang w:val="en-GB" w:eastAsia="en-GB"/>
              </w:rPr>
              <w:t>take into account</w:t>
            </w:r>
            <w:proofErr w:type="gramEnd"/>
            <w:r w:rsidR="008F7569" w:rsidRPr="004B2940">
              <w:rPr>
                <w:rFonts w:ascii="Myriad Pro" w:eastAsia="Times New Roman" w:hAnsi="Myriad Pro" w:cs="Times New Roman"/>
                <w:color w:val="000000"/>
                <w:sz w:val="20"/>
                <w:szCs w:val="20"/>
                <w:lang w:val="en-GB" w:eastAsia="en-GB"/>
              </w:rPr>
              <w:t xml:space="preserve"> when choosing the most appropriate </w:t>
            </w:r>
            <w:r w:rsidR="00A340D1" w:rsidRPr="004B2940">
              <w:rPr>
                <w:rFonts w:ascii="Myriad Pro" w:eastAsia="Times New Roman" w:hAnsi="Myriad Pro" w:cs="Times New Roman"/>
                <w:color w:val="000000"/>
                <w:sz w:val="20"/>
                <w:szCs w:val="20"/>
                <w:lang w:val="en-GB" w:eastAsia="en-GB"/>
              </w:rPr>
              <w:t>contracting parties</w:t>
            </w:r>
            <w:r w:rsidRPr="004B2940">
              <w:rPr>
                <w:rFonts w:ascii="Myriad Pro" w:eastAsia="Times New Roman" w:hAnsi="Myriad Pro" w:cs="Times New Roman"/>
                <w:color w:val="000000"/>
                <w:sz w:val="20"/>
                <w:szCs w:val="20"/>
                <w:lang w:val="en-GB" w:eastAsia="en-GB"/>
              </w:rPr>
              <w:t>);</w:t>
            </w:r>
          </w:p>
        </w:tc>
      </w:tr>
      <w:tr w:rsidR="00AA34CC" w:rsidRPr="00AA34CC" w14:paraId="4FF36CDB" w14:textId="77777777" w:rsidTr="70B73197">
        <w:trPr>
          <w:trHeight w:val="260"/>
        </w:trPr>
        <w:tc>
          <w:tcPr>
            <w:tcW w:w="8382" w:type="dxa"/>
            <w:gridSpan w:val="5"/>
            <w:tcBorders>
              <w:top w:val="nil"/>
              <w:left w:val="single" w:sz="4" w:space="0" w:color="auto"/>
              <w:bottom w:val="nil"/>
              <w:right w:val="single" w:sz="4" w:space="0" w:color="auto"/>
            </w:tcBorders>
            <w:shd w:val="clear" w:color="auto" w:fill="FFFFFF" w:themeFill="background1"/>
            <w:vAlign w:val="center"/>
            <w:hideMark/>
          </w:tcPr>
          <w:p w14:paraId="1C1E42BF" w14:textId="77777777" w:rsidR="00AA34CC" w:rsidRPr="004536BB" w:rsidRDefault="00AA34CC" w:rsidP="00FC4519">
            <w:pPr>
              <w:pStyle w:val="ListParagraph"/>
              <w:numPr>
                <w:ilvl w:val="0"/>
                <w:numId w:val="39"/>
              </w:numPr>
              <w:spacing w:after="0" w:line="240" w:lineRule="auto"/>
              <w:jc w:val="both"/>
              <w:rPr>
                <w:rFonts w:ascii="Myriad Pro" w:eastAsia="Times New Roman" w:hAnsi="Myriad Pro" w:cs="Times New Roman"/>
                <w:color w:val="000000"/>
                <w:sz w:val="20"/>
                <w:szCs w:val="20"/>
                <w:lang w:val="en-GB" w:eastAsia="en-GB"/>
              </w:rPr>
            </w:pPr>
            <w:r w:rsidRPr="00AC0EC9">
              <w:rPr>
                <w:rFonts w:ascii="Myriad Pro" w:eastAsia="Times New Roman" w:hAnsi="Myriad Pro" w:cs="Times New Roman"/>
                <w:color w:val="000000"/>
                <w:sz w:val="20"/>
                <w:szCs w:val="20"/>
                <w:lang w:val="en-GB" w:eastAsia="en-GB"/>
              </w:rPr>
              <w:t>Ethical and sustainable procurement consultancy, including bid rigging avoidance and mitigation advice;</w:t>
            </w:r>
          </w:p>
        </w:tc>
      </w:tr>
      <w:tr w:rsidR="00AA34CC" w:rsidRPr="00AA34CC" w14:paraId="54F0AEB5" w14:textId="77777777" w:rsidTr="70B73197">
        <w:trPr>
          <w:trHeight w:val="260"/>
        </w:trPr>
        <w:tc>
          <w:tcPr>
            <w:tcW w:w="8382" w:type="dxa"/>
            <w:gridSpan w:val="5"/>
            <w:tcBorders>
              <w:top w:val="nil"/>
              <w:left w:val="single" w:sz="4" w:space="0" w:color="auto"/>
              <w:bottom w:val="nil"/>
              <w:right w:val="single" w:sz="4" w:space="0" w:color="auto"/>
            </w:tcBorders>
            <w:shd w:val="clear" w:color="auto" w:fill="FFFFFF" w:themeFill="background1"/>
            <w:vAlign w:val="center"/>
            <w:hideMark/>
          </w:tcPr>
          <w:p w14:paraId="48A3F4BC" w14:textId="77777777" w:rsidR="00AA34CC" w:rsidRPr="00AC0EC9" w:rsidRDefault="00AA34CC" w:rsidP="00FC4519">
            <w:pPr>
              <w:pStyle w:val="ListParagraph"/>
              <w:numPr>
                <w:ilvl w:val="0"/>
                <w:numId w:val="39"/>
              </w:numPr>
              <w:spacing w:after="0" w:line="240" w:lineRule="auto"/>
              <w:jc w:val="both"/>
              <w:rPr>
                <w:rFonts w:ascii="Myriad Pro" w:eastAsia="Times New Roman" w:hAnsi="Myriad Pro" w:cs="Times New Roman"/>
                <w:color w:val="000000"/>
                <w:sz w:val="20"/>
                <w:szCs w:val="20"/>
                <w:lang w:val="en-GB" w:eastAsia="en-GB"/>
              </w:rPr>
            </w:pPr>
            <w:r w:rsidRPr="00AC0EC9">
              <w:rPr>
                <w:rFonts w:ascii="Myriad Pro" w:eastAsia="Times New Roman" w:hAnsi="Myriad Pro" w:cs="Times New Roman"/>
                <w:color w:val="000000"/>
                <w:sz w:val="20"/>
                <w:szCs w:val="20"/>
                <w:lang w:val="en-GB" w:eastAsia="en-GB"/>
              </w:rPr>
              <w:t>Procurement awareness training (international and best practice);</w:t>
            </w:r>
          </w:p>
        </w:tc>
      </w:tr>
      <w:tr w:rsidR="00AA34CC" w:rsidRPr="00AA34CC" w14:paraId="1A4A34B0" w14:textId="77777777" w:rsidTr="70B73197">
        <w:trPr>
          <w:trHeight w:val="260"/>
        </w:trPr>
        <w:tc>
          <w:tcPr>
            <w:tcW w:w="8382" w:type="dxa"/>
            <w:gridSpan w:val="5"/>
            <w:tcBorders>
              <w:top w:val="nil"/>
              <w:left w:val="single" w:sz="4" w:space="0" w:color="auto"/>
              <w:bottom w:val="nil"/>
              <w:right w:val="single" w:sz="4" w:space="0" w:color="auto"/>
            </w:tcBorders>
            <w:shd w:val="clear" w:color="auto" w:fill="FFFFFF" w:themeFill="background1"/>
            <w:vAlign w:val="center"/>
            <w:hideMark/>
          </w:tcPr>
          <w:p w14:paraId="306B2A80" w14:textId="77777777" w:rsidR="00AA34CC" w:rsidRPr="00AC0EC9" w:rsidRDefault="00AA34CC" w:rsidP="00FC4519">
            <w:pPr>
              <w:pStyle w:val="ListParagraph"/>
              <w:numPr>
                <w:ilvl w:val="0"/>
                <w:numId w:val="39"/>
              </w:numPr>
              <w:spacing w:after="0" w:line="240" w:lineRule="auto"/>
              <w:jc w:val="both"/>
              <w:rPr>
                <w:rFonts w:ascii="Myriad Pro" w:eastAsia="Times New Roman" w:hAnsi="Myriad Pro" w:cs="Times New Roman"/>
                <w:color w:val="000000"/>
                <w:sz w:val="20"/>
                <w:szCs w:val="20"/>
                <w:lang w:val="en-GB" w:eastAsia="en-GB"/>
              </w:rPr>
            </w:pPr>
            <w:r w:rsidRPr="00AC0EC9">
              <w:rPr>
                <w:rFonts w:ascii="Myriad Pro" w:eastAsia="Times New Roman" w:hAnsi="Myriad Pro" w:cs="Times New Roman"/>
                <w:color w:val="000000"/>
                <w:sz w:val="20"/>
                <w:szCs w:val="20"/>
                <w:lang w:val="en-GB" w:eastAsia="en-GB"/>
              </w:rPr>
              <w:t>Procurement/tendering advice for business planning and project strategy planning;</w:t>
            </w:r>
          </w:p>
        </w:tc>
      </w:tr>
      <w:tr w:rsidR="00AA34CC" w:rsidRPr="00AA34CC" w14:paraId="7F769BC7" w14:textId="77777777" w:rsidTr="70B73197">
        <w:trPr>
          <w:trHeight w:val="260"/>
        </w:trPr>
        <w:tc>
          <w:tcPr>
            <w:tcW w:w="8382" w:type="dxa"/>
            <w:gridSpan w:val="5"/>
            <w:tcBorders>
              <w:top w:val="nil"/>
              <w:left w:val="single" w:sz="4" w:space="0" w:color="auto"/>
              <w:bottom w:val="nil"/>
              <w:right w:val="single" w:sz="4" w:space="0" w:color="auto"/>
            </w:tcBorders>
            <w:shd w:val="clear" w:color="auto" w:fill="FFFFFF" w:themeFill="background1"/>
            <w:vAlign w:val="center"/>
            <w:hideMark/>
          </w:tcPr>
          <w:p w14:paraId="2BD402A7" w14:textId="2F0D6127" w:rsidR="00AA34CC" w:rsidRPr="004536BB" w:rsidRDefault="00AA34CC" w:rsidP="00FC4519">
            <w:pPr>
              <w:pStyle w:val="ListParagraph"/>
              <w:numPr>
                <w:ilvl w:val="0"/>
                <w:numId w:val="39"/>
              </w:numPr>
              <w:spacing w:after="0" w:line="240" w:lineRule="auto"/>
              <w:jc w:val="both"/>
              <w:rPr>
                <w:rFonts w:ascii="Myriad Pro" w:eastAsia="Times New Roman" w:hAnsi="Myriad Pro" w:cs="Times New Roman"/>
                <w:color w:val="000000"/>
                <w:sz w:val="20"/>
                <w:szCs w:val="20"/>
                <w:lang w:val="en-GB" w:eastAsia="en-GB"/>
              </w:rPr>
            </w:pPr>
            <w:r w:rsidRPr="00AC0EC9">
              <w:rPr>
                <w:rFonts w:ascii="Myriad Pro" w:eastAsia="Times New Roman" w:hAnsi="Myriad Pro" w:cs="Times New Roman"/>
                <w:color w:val="000000"/>
                <w:sz w:val="20"/>
                <w:szCs w:val="20"/>
                <w:lang w:val="en-GB" w:eastAsia="en-GB"/>
              </w:rPr>
              <w:t>Procurement strategy development support/consultancy; Consultancy support for pre- and post- procurement i</w:t>
            </w:r>
            <w:r w:rsidRPr="004536BB">
              <w:rPr>
                <w:rFonts w:ascii="Myriad Pro" w:eastAsia="Times New Roman" w:hAnsi="Myriad Pro" w:cs="Times New Roman"/>
                <w:color w:val="000000"/>
                <w:sz w:val="20"/>
                <w:szCs w:val="20"/>
                <w:lang w:val="en-GB" w:eastAsia="en-GB"/>
              </w:rPr>
              <w:t xml:space="preserve">nterfaces to enable consistency of strategy delivery and improving awareness for interfacing </w:t>
            </w:r>
            <w:r w:rsidR="00AC0EC9" w:rsidRPr="004536BB">
              <w:rPr>
                <w:rFonts w:ascii="Myriad Pro" w:eastAsia="Times New Roman" w:hAnsi="Myriad Pro" w:cs="Times New Roman"/>
                <w:color w:val="000000"/>
                <w:sz w:val="20"/>
                <w:szCs w:val="20"/>
                <w:lang w:val="en-GB" w:eastAsia="en-GB"/>
              </w:rPr>
              <w:t>departments</w:t>
            </w:r>
            <w:r w:rsidRPr="004536BB">
              <w:rPr>
                <w:rFonts w:ascii="Myriad Pro" w:eastAsia="Times New Roman" w:hAnsi="Myriad Pro" w:cs="Times New Roman"/>
                <w:color w:val="000000"/>
                <w:sz w:val="20"/>
                <w:szCs w:val="20"/>
                <w:lang w:val="en-GB" w:eastAsia="en-GB"/>
              </w:rPr>
              <w:t xml:space="preserve"> of available implementation tools procured;</w:t>
            </w:r>
          </w:p>
        </w:tc>
      </w:tr>
      <w:tr w:rsidR="00AA34CC" w:rsidRPr="00AA34CC" w14:paraId="1DB0DF2A" w14:textId="77777777" w:rsidTr="70B73197">
        <w:trPr>
          <w:trHeight w:val="260"/>
        </w:trPr>
        <w:tc>
          <w:tcPr>
            <w:tcW w:w="8382" w:type="dxa"/>
            <w:gridSpan w:val="5"/>
            <w:tcBorders>
              <w:top w:val="nil"/>
              <w:left w:val="single" w:sz="4" w:space="0" w:color="auto"/>
              <w:bottom w:val="nil"/>
              <w:right w:val="single" w:sz="4" w:space="0" w:color="auto"/>
            </w:tcBorders>
            <w:shd w:val="clear" w:color="auto" w:fill="FFFFFF" w:themeFill="background1"/>
            <w:vAlign w:val="center"/>
            <w:hideMark/>
          </w:tcPr>
          <w:p w14:paraId="04431CB4" w14:textId="77777777" w:rsidR="00AA34CC" w:rsidRPr="004536BB" w:rsidRDefault="00AA34CC" w:rsidP="00FC4519">
            <w:pPr>
              <w:pStyle w:val="ListParagraph"/>
              <w:numPr>
                <w:ilvl w:val="0"/>
                <w:numId w:val="39"/>
              </w:numPr>
              <w:spacing w:after="0" w:line="240" w:lineRule="auto"/>
              <w:jc w:val="both"/>
              <w:rPr>
                <w:rFonts w:ascii="Myriad Pro" w:eastAsia="Times New Roman" w:hAnsi="Myriad Pro" w:cs="Times New Roman"/>
                <w:color w:val="000000"/>
                <w:sz w:val="20"/>
                <w:szCs w:val="20"/>
                <w:lang w:val="en-GB" w:eastAsia="en-GB"/>
              </w:rPr>
            </w:pPr>
            <w:r w:rsidRPr="00AC0EC9">
              <w:rPr>
                <w:rFonts w:ascii="Myriad Pro" w:eastAsia="Times New Roman" w:hAnsi="Myriad Pro" w:cs="Times New Roman"/>
                <w:color w:val="000000"/>
                <w:sz w:val="20"/>
                <w:szCs w:val="20"/>
                <w:lang w:val="en-GB" w:eastAsia="en-GB"/>
              </w:rPr>
              <w:t>Procurement policy and process mapping, review, improvements; Procurement change management.</w:t>
            </w:r>
          </w:p>
        </w:tc>
      </w:tr>
      <w:tr w:rsidR="00AA34CC" w:rsidRPr="00AA34CC" w14:paraId="088777FF" w14:textId="77777777" w:rsidTr="70B73197">
        <w:trPr>
          <w:trHeight w:val="260"/>
        </w:trPr>
        <w:tc>
          <w:tcPr>
            <w:tcW w:w="8382" w:type="dxa"/>
            <w:gridSpan w:val="5"/>
            <w:tcBorders>
              <w:top w:val="nil"/>
              <w:left w:val="single" w:sz="4" w:space="0" w:color="auto"/>
              <w:bottom w:val="nil"/>
              <w:right w:val="single" w:sz="4" w:space="0" w:color="auto"/>
            </w:tcBorders>
            <w:shd w:val="clear" w:color="auto" w:fill="FFFFFF" w:themeFill="background1"/>
            <w:vAlign w:val="center"/>
            <w:hideMark/>
          </w:tcPr>
          <w:p w14:paraId="330522AE" w14:textId="77777777" w:rsidR="00AA34CC" w:rsidRPr="00AC0EC9" w:rsidRDefault="00AA34CC" w:rsidP="00FC4519">
            <w:pPr>
              <w:pStyle w:val="ListParagraph"/>
              <w:numPr>
                <w:ilvl w:val="0"/>
                <w:numId w:val="39"/>
              </w:numPr>
              <w:spacing w:after="0" w:line="240" w:lineRule="auto"/>
              <w:jc w:val="both"/>
              <w:rPr>
                <w:rFonts w:ascii="Myriad Pro" w:eastAsia="Times New Roman" w:hAnsi="Myriad Pro" w:cs="Times New Roman"/>
                <w:color w:val="000000"/>
                <w:sz w:val="20"/>
                <w:szCs w:val="20"/>
                <w:lang w:val="en-GB" w:eastAsia="en-GB"/>
              </w:rPr>
            </w:pPr>
            <w:r w:rsidRPr="00AC0EC9">
              <w:rPr>
                <w:rFonts w:ascii="Myriad Pro" w:eastAsia="Times New Roman" w:hAnsi="Myriad Pro" w:cs="Times New Roman"/>
                <w:color w:val="000000"/>
                <w:sz w:val="20"/>
                <w:szCs w:val="20"/>
                <w:lang w:val="en-GB" w:eastAsia="en-GB"/>
              </w:rPr>
              <w:t xml:space="preserve">Review of and improvement support/consultancy for procurement information </w:t>
            </w:r>
            <w:proofErr w:type="gramStart"/>
            <w:r w:rsidRPr="00AC0EC9">
              <w:rPr>
                <w:rFonts w:ascii="Myriad Pro" w:eastAsia="Times New Roman" w:hAnsi="Myriad Pro" w:cs="Times New Roman"/>
                <w:color w:val="000000"/>
                <w:sz w:val="20"/>
                <w:szCs w:val="20"/>
                <w:lang w:val="en-GB" w:eastAsia="en-GB"/>
              </w:rPr>
              <w:t>flow;</w:t>
            </w:r>
            <w:proofErr w:type="gramEnd"/>
          </w:p>
          <w:p w14:paraId="256E0375" w14:textId="0799AED1" w:rsidR="00926BB6" w:rsidRPr="00AC0EC9" w:rsidRDefault="003951C1" w:rsidP="00FC4519">
            <w:pPr>
              <w:pStyle w:val="ListParagraph"/>
              <w:numPr>
                <w:ilvl w:val="0"/>
                <w:numId w:val="39"/>
              </w:numPr>
              <w:spacing w:after="0" w:line="240" w:lineRule="auto"/>
              <w:jc w:val="both"/>
              <w:rPr>
                <w:rFonts w:ascii="Myriad Pro" w:eastAsia="Times New Roman" w:hAnsi="Myriad Pro" w:cs="Times New Roman"/>
                <w:color w:val="000000"/>
                <w:sz w:val="20"/>
                <w:szCs w:val="20"/>
                <w:lang w:val="en-GB" w:eastAsia="en-GB"/>
              </w:rPr>
            </w:pPr>
            <w:r w:rsidRPr="004B2940">
              <w:rPr>
                <w:rFonts w:ascii="Myriad Pro" w:eastAsia="Times New Roman" w:hAnsi="Myriad Pro" w:cs="Times New Roman"/>
                <w:color w:val="000000" w:themeColor="text1"/>
                <w:sz w:val="20"/>
                <w:szCs w:val="20"/>
                <w:lang w:val="en-GB" w:eastAsia="en-GB"/>
              </w:rPr>
              <w:t>I</w:t>
            </w:r>
            <w:r w:rsidR="00926BB6" w:rsidRPr="004B2940">
              <w:rPr>
                <w:rFonts w:ascii="Myriad Pro" w:eastAsia="Times New Roman" w:hAnsi="Myriad Pro" w:cs="Times New Roman"/>
                <w:color w:val="000000" w:themeColor="text1"/>
                <w:sz w:val="20"/>
                <w:szCs w:val="20"/>
                <w:lang w:val="en-GB" w:eastAsia="en-GB"/>
              </w:rPr>
              <w:t>nput into procurement practice/policy and improvements, including (inter alia) estimating principles' input into procurement strategy development</w:t>
            </w:r>
            <w:r w:rsidR="008B1E7C" w:rsidRPr="00AC0EC9">
              <w:rPr>
                <w:rFonts w:ascii="Myriad Pro" w:eastAsia="Times New Roman" w:hAnsi="Myriad Pro" w:cs="Times New Roman"/>
                <w:color w:val="000000" w:themeColor="text1"/>
                <w:sz w:val="20"/>
                <w:szCs w:val="20"/>
                <w:lang w:val="en-GB" w:eastAsia="en-GB"/>
              </w:rPr>
              <w:t>;</w:t>
            </w:r>
          </w:p>
        </w:tc>
      </w:tr>
      <w:tr w:rsidR="00AA34CC" w:rsidRPr="00AA34CC" w14:paraId="0C7D58F0" w14:textId="77777777" w:rsidTr="70B73197">
        <w:trPr>
          <w:trHeight w:val="260"/>
        </w:trPr>
        <w:tc>
          <w:tcPr>
            <w:tcW w:w="8382" w:type="dxa"/>
            <w:gridSpan w:val="5"/>
            <w:tcBorders>
              <w:top w:val="nil"/>
              <w:left w:val="single" w:sz="4" w:space="0" w:color="auto"/>
              <w:bottom w:val="nil"/>
              <w:right w:val="single" w:sz="4" w:space="0" w:color="auto"/>
            </w:tcBorders>
            <w:shd w:val="clear" w:color="auto" w:fill="FFFFFF" w:themeFill="background1"/>
            <w:vAlign w:val="center"/>
            <w:hideMark/>
          </w:tcPr>
          <w:p w14:paraId="501338F8" w14:textId="71A5E8AF" w:rsidR="00AA34CC" w:rsidRPr="00AC0EC9" w:rsidRDefault="00AA34CC" w:rsidP="00FC4519">
            <w:pPr>
              <w:pStyle w:val="ListParagraph"/>
              <w:numPr>
                <w:ilvl w:val="0"/>
                <w:numId w:val="39"/>
              </w:numPr>
              <w:spacing w:after="0" w:line="240" w:lineRule="auto"/>
              <w:jc w:val="both"/>
              <w:rPr>
                <w:rFonts w:ascii="Myriad Pro" w:eastAsia="Times New Roman" w:hAnsi="Myriad Pro" w:cs="Times New Roman"/>
                <w:color w:val="000000"/>
                <w:sz w:val="20"/>
                <w:szCs w:val="20"/>
                <w:lang w:val="en-GB" w:eastAsia="en-GB"/>
              </w:rPr>
            </w:pPr>
            <w:r w:rsidRPr="004B2940">
              <w:rPr>
                <w:rFonts w:ascii="Myriad Pro" w:eastAsia="Times New Roman" w:hAnsi="Myriad Pro" w:cs="Times New Roman"/>
                <w:color w:val="000000" w:themeColor="text1"/>
                <w:sz w:val="20"/>
                <w:szCs w:val="20"/>
                <w:lang w:val="en-GB" w:eastAsia="en-GB"/>
              </w:rPr>
              <w:t>Advice on how to package procurement requirements</w:t>
            </w:r>
            <w:r w:rsidR="0057433C" w:rsidRPr="004B2940">
              <w:rPr>
                <w:rFonts w:ascii="Myriad Pro" w:eastAsia="Times New Roman" w:hAnsi="Myriad Pro" w:cs="Times New Roman"/>
                <w:color w:val="000000" w:themeColor="text1"/>
                <w:sz w:val="20"/>
                <w:szCs w:val="20"/>
                <w:lang w:val="en-GB" w:eastAsia="en-GB"/>
              </w:rPr>
              <w:t xml:space="preserve"> – for example, feedback from the perspective of the best international procurement practice in relation with the feasibility of the intended procurement package</w:t>
            </w:r>
            <w:r w:rsidR="003058E4" w:rsidRPr="004B2940">
              <w:rPr>
                <w:rFonts w:ascii="Myriad Pro" w:eastAsia="Times New Roman" w:hAnsi="Myriad Pro" w:cs="Times New Roman"/>
                <w:color w:val="000000" w:themeColor="text1"/>
                <w:sz w:val="20"/>
                <w:szCs w:val="20"/>
                <w:lang w:val="en-GB" w:eastAsia="en-GB"/>
              </w:rPr>
              <w:t>, what options to use, how to undertake consecutive and/or connected</w:t>
            </w:r>
            <w:r w:rsidR="0057433C" w:rsidRPr="004B2940">
              <w:rPr>
                <w:rFonts w:ascii="Myriad Pro" w:eastAsia="Times New Roman" w:hAnsi="Myriad Pro" w:cs="Times New Roman"/>
                <w:color w:val="000000" w:themeColor="text1"/>
                <w:sz w:val="20"/>
                <w:szCs w:val="20"/>
                <w:lang w:val="en-GB" w:eastAsia="en-GB"/>
              </w:rPr>
              <w:t xml:space="preserve"> t</w:t>
            </w:r>
            <w:r w:rsidR="003058E4" w:rsidRPr="004B2940">
              <w:rPr>
                <w:rFonts w:ascii="Myriad Pro" w:eastAsia="Times New Roman" w:hAnsi="Myriad Pro" w:cs="Times New Roman"/>
                <w:color w:val="000000" w:themeColor="text1"/>
                <w:sz w:val="20"/>
                <w:szCs w:val="20"/>
                <w:lang w:val="en-GB" w:eastAsia="en-GB"/>
              </w:rPr>
              <w:t xml:space="preserve">enders, what to </w:t>
            </w:r>
            <w:r w:rsidR="00C22C3C" w:rsidRPr="004B2940">
              <w:rPr>
                <w:rFonts w:ascii="Myriad Pro" w:eastAsia="Times New Roman" w:hAnsi="Myriad Pro" w:cs="Times New Roman"/>
                <w:color w:val="000000" w:themeColor="text1"/>
                <w:sz w:val="20"/>
                <w:szCs w:val="20"/>
                <w:lang w:val="en-GB" w:eastAsia="en-GB"/>
              </w:rPr>
              <w:t>consider for consolidation</w:t>
            </w:r>
            <w:r w:rsidR="00AA7F5A" w:rsidRPr="004B2940">
              <w:rPr>
                <w:rFonts w:ascii="Myriad Pro" w:eastAsia="Times New Roman" w:hAnsi="Myriad Pro" w:cs="Times New Roman"/>
                <w:color w:val="000000" w:themeColor="text1"/>
                <w:sz w:val="20"/>
                <w:szCs w:val="20"/>
                <w:lang w:val="en-GB" w:eastAsia="en-GB"/>
              </w:rPr>
              <w:t xml:space="preserve"> </w:t>
            </w:r>
            <w:r w:rsidR="0057433C" w:rsidRPr="004B2940">
              <w:rPr>
                <w:rFonts w:ascii="Myriad Pro" w:eastAsia="Times New Roman" w:hAnsi="Myriad Pro" w:cs="Times New Roman"/>
                <w:color w:val="000000" w:themeColor="text1"/>
                <w:sz w:val="20"/>
                <w:szCs w:val="20"/>
                <w:lang w:val="en-GB" w:eastAsia="en-GB"/>
              </w:rPr>
              <w:t>or allowing for alternatives/options, etc</w:t>
            </w:r>
            <w:r w:rsidRPr="004B2940">
              <w:rPr>
                <w:rFonts w:ascii="Myriad Pro" w:eastAsia="Times New Roman" w:hAnsi="Myriad Pro" w:cs="Times New Roman"/>
                <w:color w:val="000000" w:themeColor="text1"/>
                <w:sz w:val="20"/>
                <w:szCs w:val="20"/>
                <w:lang w:val="en-GB" w:eastAsia="en-GB"/>
              </w:rPr>
              <w:t>;</w:t>
            </w:r>
          </w:p>
        </w:tc>
      </w:tr>
      <w:tr w:rsidR="00AA34CC" w:rsidRPr="00AA34CC" w14:paraId="3871A2E7" w14:textId="77777777" w:rsidTr="70B73197">
        <w:trPr>
          <w:trHeight w:val="260"/>
        </w:trPr>
        <w:tc>
          <w:tcPr>
            <w:tcW w:w="8382" w:type="dxa"/>
            <w:gridSpan w:val="5"/>
            <w:tcBorders>
              <w:top w:val="nil"/>
              <w:left w:val="single" w:sz="4" w:space="0" w:color="auto"/>
              <w:bottom w:val="nil"/>
              <w:right w:val="single" w:sz="4" w:space="0" w:color="auto"/>
            </w:tcBorders>
            <w:shd w:val="clear" w:color="auto" w:fill="FFFFFF" w:themeFill="background1"/>
            <w:vAlign w:val="center"/>
            <w:hideMark/>
          </w:tcPr>
          <w:p w14:paraId="3FC9B6AB" w14:textId="77777777" w:rsidR="00AA34CC" w:rsidRPr="00AC0EC9" w:rsidRDefault="00AA34CC" w:rsidP="00FC4519">
            <w:pPr>
              <w:pStyle w:val="ListParagraph"/>
              <w:numPr>
                <w:ilvl w:val="0"/>
                <w:numId w:val="39"/>
              </w:numPr>
              <w:spacing w:after="0" w:line="240" w:lineRule="auto"/>
              <w:jc w:val="both"/>
              <w:rPr>
                <w:rFonts w:ascii="Myriad Pro" w:eastAsia="Times New Roman" w:hAnsi="Myriad Pro" w:cs="Times New Roman"/>
                <w:color w:val="000000"/>
                <w:sz w:val="20"/>
                <w:szCs w:val="20"/>
                <w:lang w:val="en-GB" w:eastAsia="en-GB"/>
              </w:rPr>
            </w:pPr>
            <w:r w:rsidRPr="00AC0EC9">
              <w:rPr>
                <w:rFonts w:ascii="Myriad Pro" w:eastAsia="Times New Roman" w:hAnsi="Myriad Pro" w:cs="Times New Roman"/>
                <w:color w:val="000000" w:themeColor="text1"/>
                <w:sz w:val="20"/>
                <w:szCs w:val="20"/>
                <w:lang w:val="en-GB" w:eastAsia="en-GB"/>
              </w:rPr>
              <w:t>Procurement category management topics;</w:t>
            </w:r>
          </w:p>
        </w:tc>
      </w:tr>
      <w:tr w:rsidR="00AA34CC" w:rsidRPr="00AA34CC" w14:paraId="16E7DF10" w14:textId="77777777" w:rsidTr="70B73197">
        <w:trPr>
          <w:trHeight w:val="260"/>
        </w:trPr>
        <w:tc>
          <w:tcPr>
            <w:tcW w:w="8382" w:type="dxa"/>
            <w:gridSpan w:val="5"/>
            <w:tcBorders>
              <w:top w:val="nil"/>
              <w:left w:val="single" w:sz="4" w:space="0" w:color="auto"/>
              <w:bottom w:val="nil"/>
              <w:right w:val="single" w:sz="4" w:space="0" w:color="auto"/>
            </w:tcBorders>
            <w:shd w:val="clear" w:color="auto" w:fill="FFFFFF" w:themeFill="background1"/>
            <w:vAlign w:val="center"/>
            <w:hideMark/>
          </w:tcPr>
          <w:p w14:paraId="7A833727" w14:textId="07274244" w:rsidR="00AA34CC" w:rsidRPr="00AC0EC9" w:rsidRDefault="00AA34CC" w:rsidP="00FC4519">
            <w:pPr>
              <w:pStyle w:val="ListParagraph"/>
              <w:numPr>
                <w:ilvl w:val="0"/>
                <w:numId w:val="39"/>
              </w:numPr>
              <w:spacing w:after="0" w:line="240" w:lineRule="auto"/>
              <w:jc w:val="both"/>
              <w:rPr>
                <w:rFonts w:ascii="Myriad Pro" w:eastAsia="Times New Roman" w:hAnsi="Myriad Pro" w:cs="Times New Roman"/>
                <w:color w:val="000000"/>
                <w:sz w:val="20"/>
                <w:szCs w:val="20"/>
                <w:lang w:val="en-GB" w:eastAsia="en-GB"/>
              </w:rPr>
            </w:pPr>
            <w:r w:rsidRPr="004B2940">
              <w:rPr>
                <w:rFonts w:ascii="Myriad Pro" w:eastAsia="Times New Roman" w:hAnsi="Myriad Pro" w:cs="Times New Roman"/>
                <w:color w:val="000000" w:themeColor="text1"/>
                <w:sz w:val="20"/>
                <w:szCs w:val="20"/>
                <w:lang w:val="en-GB" w:eastAsia="en-GB"/>
              </w:rPr>
              <w:t>Supplier negotiations</w:t>
            </w:r>
            <w:r w:rsidR="00085E8F" w:rsidRPr="004B2940">
              <w:rPr>
                <w:rFonts w:ascii="Myriad Pro" w:eastAsia="Times New Roman" w:hAnsi="Myriad Pro" w:cs="Times New Roman"/>
                <w:color w:val="000000" w:themeColor="text1"/>
                <w:sz w:val="20"/>
                <w:szCs w:val="20"/>
                <w:lang w:val="en-GB" w:eastAsia="en-GB"/>
              </w:rPr>
              <w:t xml:space="preserve"> – advice, support, input</w:t>
            </w:r>
            <w:r w:rsidR="002F48C9" w:rsidRPr="004B2940">
              <w:rPr>
                <w:rFonts w:ascii="Myriad Pro" w:eastAsia="Times New Roman" w:hAnsi="Myriad Pro" w:cs="Times New Roman"/>
                <w:color w:val="000000" w:themeColor="text1"/>
                <w:sz w:val="20"/>
                <w:szCs w:val="20"/>
                <w:lang w:val="en-GB" w:eastAsia="en-GB"/>
              </w:rPr>
              <w:t xml:space="preserve"> for planning, setting up and undertaking negotiations with suppliers/tenderers</w:t>
            </w:r>
            <w:r w:rsidRPr="004B2940">
              <w:rPr>
                <w:rFonts w:ascii="Myriad Pro" w:eastAsia="Times New Roman" w:hAnsi="Myriad Pro" w:cs="Times New Roman"/>
                <w:color w:val="000000" w:themeColor="text1"/>
                <w:sz w:val="20"/>
                <w:szCs w:val="20"/>
                <w:lang w:val="en-GB" w:eastAsia="en-GB"/>
              </w:rPr>
              <w:t>;</w:t>
            </w:r>
          </w:p>
        </w:tc>
      </w:tr>
      <w:tr w:rsidR="00AA34CC" w:rsidRPr="00AA34CC" w14:paraId="3AB30C47" w14:textId="77777777" w:rsidTr="70B73197">
        <w:trPr>
          <w:trHeight w:val="260"/>
        </w:trPr>
        <w:tc>
          <w:tcPr>
            <w:tcW w:w="8382" w:type="dxa"/>
            <w:gridSpan w:val="5"/>
            <w:tcBorders>
              <w:top w:val="nil"/>
              <w:left w:val="single" w:sz="4" w:space="0" w:color="auto"/>
              <w:bottom w:val="nil"/>
              <w:right w:val="single" w:sz="4" w:space="0" w:color="auto"/>
            </w:tcBorders>
            <w:shd w:val="clear" w:color="auto" w:fill="FFFFFF" w:themeFill="background1"/>
            <w:vAlign w:val="center"/>
            <w:hideMark/>
          </w:tcPr>
          <w:p w14:paraId="58652115" w14:textId="77777777" w:rsidR="00AA34CC" w:rsidRPr="00AC0EC9" w:rsidRDefault="00AA34CC" w:rsidP="00FC4519">
            <w:pPr>
              <w:pStyle w:val="ListParagraph"/>
              <w:numPr>
                <w:ilvl w:val="0"/>
                <w:numId w:val="39"/>
              </w:numPr>
              <w:spacing w:after="0" w:line="240" w:lineRule="auto"/>
              <w:jc w:val="both"/>
              <w:rPr>
                <w:rFonts w:ascii="Myriad Pro" w:eastAsia="Times New Roman" w:hAnsi="Myriad Pro" w:cs="Times New Roman"/>
                <w:color w:val="000000"/>
                <w:sz w:val="20"/>
                <w:szCs w:val="20"/>
                <w:lang w:val="en-GB" w:eastAsia="en-GB"/>
              </w:rPr>
            </w:pPr>
            <w:r w:rsidRPr="00AC0EC9">
              <w:rPr>
                <w:rFonts w:ascii="Myriad Pro" w:eastAsia="Times New Roman" w:hAnsi="Myriad Pro" w:cs="Times New Roman"/>
                <w:color w:val="000000" w:themeColor="text1"/>
                <w:sz w:val="20"/>
                <w:szCs w:val="20"/>
                <w:lang w:val="en-GB" w:eastAsia="en-GB"/>
              </w:rPr>
              <w:t>Demand (&amp; spend) analysis;</w:t>
            </w:r>
          </w:p>
        </w:tc>
      </w:tr>
      <w:tr w:rsidR="00AA34CC" w:rsidRPr="00CD3B1B" w14:paraId="2A52A606" w14:textId="77777777" w:rsidTr="70B73197">
        <w:trPr>
          <w:trHeight w:val="260"/>
        </w:trPr>
        <w:tc>
          <w:tcPr>
            <w:tcW w:w="8382" w:type="dxa"/>
            <w:gridSpan w:val="5"/>
            <w:tcBorders>
              <w:top w:val="nil"/>
              <w:left w:val="single" w:sz="4" w:space="0" w:color="auto"/>
              <w:bottom w:val="nil"/>
              <w:right w:val="single" w:sz="4" w:space="0" w:color="auto"/>
            </w:tcBorders>
            <w:shd w:val="clear" w:color="auto" w:fill="FFFFFF" w:themeFill="background1"/>
            <w:vAlign w:val="center"/>
            <w:hideMark/>
          </w:tcPr>
          <w:p w14:paraId="01EADDFB" w14:textId="2FC63B14" w:rsidR="00AA34CC" w:rsidRPr="00AC0EC9" w:rsidRDefault="00AA34CC" w:rsidP="00FC4519">
            <w:pPr>
              <w:pStyle w:val="ListParagraph"/>
              <w:numPr>
                <w:ilvl w:val="0"/>
                <w:numId w:val="39"/>
              </w:numPr>
              <w:spacing w:after="0" w:line="240" w:lineRule="auto"/>
              <w:jc w:val="both"/>
              <w:rPr>
                <w:rFonts w:ascii="Myriad Pro" w:eastAsia="Times New Roman" w:hAnsi="Myriad Pro" w:cs="Times New Roman"/>
                <w:color w:val="000000"/>
                <w:sz w:val="20"/>
                <w:szCs w:val="20"/>
                <w:lang w:val="en-GB" w:eastAsia="en-GB"/>
              </w:rPr>
            </w:pPr>
            <w:r w:rsidRPr="004B2940">
              <w:rPr>
                <w:rFonts w:ascii="Myriad Pro" w:eastAsia="Times New Roman" w:hAnsi="Myriad Pro" w:cs="Times New Roman"/>
                <w:color w:val="000000" w:themeColor="text1"/>
                <w:sz w:val="20"/>
                <w:szCs w:val="20"/>
                <w:lang w:val="en-GB" w:eastAsia="en-GB"/>
              </w:rPr>
              <w:t>Conflict avoidance and development</w:t>
            </w:r>
            <w:r w:rsidR="009E0DC8" w:rsidRPr="004B2940">
              <w:rPr>
                <w:rFonts w:ascii="Myriad Pro" w:eastAsia="Times New Roman" w:hAnsi="Myriad Pro" w:cs="Times New Roman"/>
                <w:color w:val="000000" w:themeColor="text1"/>
                <w:sz w:val="20"/>
                <w:szCs w:val="20"/>
                <w:lang w:val="en-GB" w:eastAsia="en-GB"/>
              </w:rPr>
              <w:t xml:space="preserve"> </w:t>
            </w:r>
            <w:r w:rsidRPr="004B2940">
              <w:rPr>
                <w:rFonts w:ascii="Myriad Pro" w:eastAsia="Times New Roman" w:hAnsi="Myriad Pro" w:cs="Times New Roman"/>
                <w:color w:val="000000" w:themeColor="text1"/>
                <w:sz w:val="20"/>
                <w:szCs w:val="20"/>
                <w:lang w:val="en-GB" w:eastAsia="en-GB"/>
              </w:rPr>
              <w:t>/</w:t>
            </w:r>
            <w:r w:rsidR="009E0DC8" w:rsidRPr="004B2940">
              <w:rPr>
                <w:rFonts w:ascii="Myriad Pro" w:eastAsia="Times New Roman" w:hAnsi="Myriad Pro" w:cs="Times New Roman"/>
                <w:color w:val="000000" w:themeColor="text1"/>
                <w:sz w:val="20"/>
                <w:szCs w:val="20"/>
                <w:lang w:val="en-GB" w:eastAsia="en-GB"/>
              </w:rPr>
              <w:t xml:space="preserve"> </w:t>
            </w:r>
            <w:r w:rsidRPr="004B2940">
              <w:rPr>
                <w:rFonts w:ascii="Myriad Pro" w:eastAsia="Times New Roman" w:hAnsi="Myriad Pro" w:cs="Times New Roman"/>
                <w:color w:val="000000" w:themeColor="text1"/>
                <w:sz w:val="20"/>
                <w:szCs w:val="20"/>
                <w:lang w:val="en-GB" w:eastAsia="en-GB"/>
              </w:rPr>
              <w:t>implementation of conflict avoidance principles through procurement</w:t>
            </w:r>
            <w:r w:rsidR="002F48C9" w:rsidRPr="004B2940">
              <w:rPr>
                <w:rFonts w:ascii="Myriad Pro" w:eastAsia="Times New Roman" w:hAnsi="Myriad Pro" w:cs="Times New Roman"/>
                <w:color w:val="000000" w:themeColor="text1"/>
                <w:sz w:val="20"/>
                <w:szCs w:val="20"/>
                <w:lang w:val="en-GB" w:eastAsia="en-GB"/>
              </w:rPr>
              <w:t xml:space="preserve"> -</w:t>
            </w:r>
            <w:r w:rsidR="002F48C9" w:rsidRPr="00AC0EC9">
              <w:rPr>
                <w:rFonts w:ascii="Myriad Pro" w:eastAsia="Times New Roman" w:hAnsi="Myriad Pro" w:cs="Times New Roman"/>
                <w:color w:val="000000" w:themeColor="text1"/>
                <w:sz w:val="20"/>
                <w:szCs w:val="20"/>
                <w:lang w:val="en-GB" w:eastAsia="en-GB"/>
              </w:rPr>
              <w:t xml:space="preserve"> review of procurement </w:t>
            </w:r>
            <w:r w:rsidR="004520C5" w:rsidRPr="00AC0EC9">
              <w:rPr>
                <w:rFonts w:ascii="Myriad Pro" w:eastAsia="Times New Roman" w:hAnsi="Myriad Pro" w:cs="Times New Roman"/>
                <w:color w:val="000000" w:themeColor="text1"/>
                <w:sz w:val="20"/>
                <w:szCs w:val="20"/>
                <w:lang w:val="en-GB" w:eastAsia="en-GB"/>
              </w:rPr>
              <w:t xml:space="preserve">policy, practice and </w:t>
            </w:r>
            <w:r w:rsidR="002F48C9" w:rsidRPr="00AC0EC9">
              <w:rPr>
                <w:rFonts w:ascii="Myriad Pro" w:eastAsia="Times New Roman" w:hAnsi="Myriad Pro" w:cs="Times New Roman"/>
                <w:color w:val="000000" w:themeColor="text1"/>
                <w:sz w:val="20"/>
                <w:szCs w:val="20"/>
                <w:lang w:val="en-GB" w:eastAsia="en-GB"/>
              </w:rPr>
              <w:t>documentation to provide feedback and advice and/or proposals in relation with possible future conflicts with the supplier</w:t>
            </w:r>
            <w:r w:rsidR="006F6D1F" w:rsidRPr="004536BB">
              <w:rPr>
                <w:rFonts w:ascii="Myriad Pro" w:eastAsia="Times New Roman" w:hAnsi="Myriad Pro" w:cs="Times New Roman"/>
                <w:color w:val="000000" w:themeColor="text1"/>
                <w:sz w:val="20"/>
                <w:szCs w:val="20"/>
                <w:lang w:val="en-GB" w:eastAsia="en-GB"/>
              </w:rPr>
              <w:t>s</w:t>
            </w:r>
            <w:r w:rsidR="002F48C9" w:rsidRPr="004536BB">
              <w:rPr>
                <w:rFonts w:ascii="Myriad Pro" w:eastAsia="Times New Roman" w:hAnsi="Myriad Pro" w:cs="Times New Roman"/>
                <w:color w:val="000000" w:themeColor="text1"/>
                <w:sz w:val="20"/>
                <w:szCs w:val="20"/>
                <w:lang w:val="en-GB" w:eastAsia="en-GB"/>
              </w:rPr>
              <w:t>/contractor</w:t>
            </w:r>
            <w:r w:rsidR="006F6D1F" w:rsidRPr="004536BB">
              <w:rPr>
                <w:rFonts w:ascii="Myriad Pro" w:eastAsia="Times New Roman" w:hAnsi="Myriad Pro" w:cs="Times New Roman"/>
                <w:color w:val="000000" w:themeColor="text1"/>
                <w:sz w:val="20"/>
                <w:szCs w:val="20"/>
                <w:lang w:val="en-GB" w:eastAsia="en-GB"/>
              </w:rPr>
              <w:t>s</w:t>
            </w:r>
            <w:r w:rsidR="002F48C9" w:rsidRPr="004536BB">
              <w:rPr>
                <w:rFonts w:ascii="Myriad Pro" w:eastAsia="Times New Roman" w:hAnsi="Myriad Pro" w:cs="Times New Roman"/>
                <w:color w:val="000000" w:themeColor="text1"/>
                <w:sz w:val="20"/>
                <w:szCs w:val="20"/>
                <w:lang w:val="en-GB" w:eastAsia="en-GB"/>
              </w:rPr>
              <w:t xml:space="preserve"> that could emerge</w:t>
            </w:r>
            <w:r w:rsidR="006F6D1F" w:rsidRPr="004536BB">
              <w:rPr>
                <w:rFonts w:ascii="Myriad Pro" w:eastAsia="Times New Roman" w:hAnsi="Myriad Pro" w:cs="Times New Roman"/>
                <w:color w:val="000000" w:themeColor="text1"/>
                <w:sz w:val="20"/>
                <w:szCs w:val="20"/>
                <w:lang w:val="en-GB" w:eastAsia="en-GB"/>
              </w:rPr>
              <w:t xml:space="preserve"> and that could be avoided by improvement implementation, with the aim to</w:t>
            </w:r>
            <w:r w:rsidR="00116865" w:rsidRPr="004536BB">
              <w:rPr>
                <w:rFonts w:ascii="Myriad Pro" w:eastAsia="Times New Roman" w:hAnsi="Myriad Pro" w:cs="Times New Roman"/>
                <w:color w:val="000000" w:themeColor="text1"/>
                <w:sz w:val="20"/>
                <w:szCs w:val="20"/>
                <w:lang w:val="en-GB" w:eastAsia="en-GB"/>
              </w:rPr>
              <w:t xml:space="preserve"> pre-resolve and avoid potential conflicts for</w:t>
            </w:r>
            <w:r w:rsidR="004F399C" w:rsidRPr="004536BB">
              <w:rPr>
                <w:rFonts w:ascii="Myriad Pro" w:eastAsia="Times New Roman" w:hAnsi="Myriad Pro" w:cs="Times New Roman"/>
                <w:color w:val="000000" w:themeColor="text1"/>
                <w:sz w:val="20"/>
                <w:szCs w:val="20"/>
                <w:lang w:val="en-GB" w:eastAsia="en-GB"/>
              </w:rPr>
              <w:t xml:space="preserve"> </w:t>
            </w:r>
            <w:r w:rsidR="00682EFF" w:rsidRPr="004536BB">
              <w:rPr>
                <w:rFonts w:ascii="Myriad Pro" w:eastAsia="Times New Roman" w:hAnsi="Myriad Pro" w:cs="Times New Roman"/>
                <w:color w:val="000000" w:themeColor="text1"/>
                <w:sz w:val="20"/>
                <w:szCs w:val="20"/>
                <w:lang w:val="en-GB" w:eastAsia="en-GB"/>
              </w:rPr>
              <w:t>streamlined</w:t>
            </w:r>
            <w:r w:rsidR="002438AB" w:rsidRPr="004536BB">
              <w:rPr>
                <w:rFonts w:ascii="Myriad Pro" w:eastAsia="Times New Roman" w:hAnsi="Myriad Pro" w:cs="Times New Roman"/>
                <w:color w:val="000000" w:themeColor="text1"/>
                <w:sz w:val="20"/>
                <w:szCs w:val="20"/>
                <w:lang w:val="en-GB" w:eastAsia="en-GB"/>
              </w:rPr>
              <w:t xml:space="preserve"> procurement </w:t>
            </w:r>
            <w:r w:rsidR="00F83BB0" w:rsidRPr="004536BB">
              <w:rPr>
                <w:rFonts w:ascii="Myriad Pro" w:eastAsia="Times New Roman" w:hAnsi="Myriad Pro" w:cs="Times New Roman"/>
                <w:color w:val="000000" w:themeColor="text1"/>
                <w:sz w:val="20"/>
                <w:szCs w:val="20"/>
                <w:lang w:val="en-GB" w:eastAsia="en-GB"/>
              </w:rPr>
              <w:t xml:space="preserve">management and </w:t>
            </w:r>
            <w:r w:rsidR="00D046CF" w:rsidRPr="004536BB">
              <w:rPr>
                <w:rFonts w:ascii="Myriad Pro" w:eastAsia="Times New Roman" w:hAnsi="Myriad Pro" w:cs="Times New Roman"/>
                <w:color w:val="000000" w:themeColor="text1"/>
                <w:sz w:val="20"/>
                <w:szCs w:val="20"/>
                <w:lang w:val="en-GB" w:eastAsia="en-GB"/>
              </w:rPr>
              <w:t xml:space="preserve">subsequent </w:t>
            </w:r>
            <w:r w:rsidR="006B44BE" w:rsidRPr="004536BB">
              <w:rPr>
                <w:rFonts w:ascii="Myriad Pro" w:eastAsia="Times New Roman" w:hAnsi="Myriad Pro" w:cs="Times New Roman"/>
                <w:color w:val="000000" w:themeColor="text1"/>
                <w:sz w:val="20"/>
                <w:szCs w:val="20"/>
                <w:lang w:val="en-GB" w:eastAsia="en-GB"/>
              </w:rPr>
              <w:t>unhindered</w:t>
            </w:r>
            <w:r w:rsidR="00D046CF" w:rsidRPr="004536BB">
              <w:rPr>
                <w:rFonts w:ascii="Myriad Pro" w:eastAsia="Times New Roman" w:hAnsi="Myriad Pro" w:cs="Times New Roman"/>
                <w:color w:val="000000" w:themeColor="text1"/>
                <w:sz w:val="20"/>
                <w:szCs w:val="20"/>
                <w:lang w:val="en-GB" w:eastAsia="en-GB"/>
              </w:rPr>
              <w:t xml:space="preserve"> implementation</w:t>
            </w:r>
            <w:r w:rsidRPr="004B2940">
              <w:rPr>
                <w:rFonts w:ascii="Myriad Pro" w:eastAsia="Times New Roman" w:hAnsi="Myriad Pro" w:cs="Times New Roman"/>
                <w:color w:val="000000" w:themeColor="text1"/>
                <w:sz w:val="20"/>
                <w:szCs w:val="20"/>
                <w:lang w:val="en-GB" w:eastAsia="en-GB"/>
              </w:rPr>
              <w:t>;</w:t>
            </w:r>
          </w:p>
        </w:tc>
      </w:tr>
      <w:tr w:rsidR="00AA34CC" w:rsidRPr="00AA34CC" w14:paraId="119A4E88" w14:textId="77777777" w:rsidTr="70B73197">
        <w:trPr>
          <w:trHeight w:val="260"/>
        </w:trPr>
        <w:tc>
          <w:tcPr>
            <w:tcW w:w="8382" w:type="dxa"/>
            <w:gridSpan w:val="5"/>
            <w:tcBorders>
              <w:top w:val="nil"/>
              <w:left w:val="single" w:sz="4" w:space="0" w:color="auto"/>
              <w:bottom w:val="single" w:sz="4" w:space="0" w:color="auto"/>
              <w:right w:val="single" w:sz="4" w:space="0" w:color="auto"/>
            </w:tcBorders>
            <w:shd w:val="clear" w:color="auto" w:fill="FFFFFF" w:themeFill="background1"/>
            <w:vAlign w:val="center"/>
            <w:hideMark/>
          </w:tcPr>
          <w:p w14:paraId="4390562A" w14:textId="2F54D2AF" w:rsidR="00AA34CC" w:rsidRPr="004536BB" w:rsidRDefault="33451921" w:rsidP="00FC4519">
            <w:pPr>
              <w:pStyle w:val="ListParagraph"/>
              <w:numPr>
                <w:ilvl w:val="0"/>
                <w:numId w:val="39"/>
              </w:numPr>
              <w:spacing w:after="0" w:line="240" w:lineRule="auto"/>
              <w:jc w:val="both"/>
              <w:rPr>
                <w:rFonts w:ascii="Myriad Pro" w:eastAsia="Times New Roman" w:hAnsi="Myriad Pro" w:cs="Times New Roman"/>
                <w:color w:val="000000"/>
                <w:sz w:val="20"/>
                <w:szCs w:val="20"/>
                <w:lang w:val="en-GB" w:eastAsia="en-GB"/>
              </w:rPr>
            </w:pPr>
            <w:r w:rsidRPr="00AC0EC9">
              <w:rPr>
                <w:rFonts w:ascii="Myriad Pro" w:eastAsia="Times New Roman" w:hAnsi="Myriad Pro" w:cs="Times New Roman"/>
                <w:color w:val="000000" w:themeColor="text1"/>
                <w:sz w:val="20"/>
                <w:szCs w:val="20"/>
                <w:lang w:val="en-GB" w:eastAsia="en-GB"/>
              </w:rPr>
              <w:t>Procurement opportunity analysis</w:t>
            </w:r>
            <w:r w:rsidR="2E450640" w:rsidRPr="00AC0EC9">
              <w:rPr>
                <w:rFonts w:ascii="Myriad Pro" w:eastAsia="Times New Roman" w:hAnsi="Myriad Pro" w:cs="Times New Roman"/>
                <w:color w:val="000000" w:themeColor="text1"/>
                <w:sz w:val="20"/>
                <w:szCs w:val="20"/>
                <w:lang w:val="en-GB" w:eastAsia="en-GB"/>
              </w:rPr>
              <w:t>/benchmarking practises</w:t>
            </w:r>
            <w:r w:rsidR="2841EEC5" w:rsidRPr="00AC0EC9">
              <w:rPr>
                <w:rFonts w:ascii="Myriad Pro" w:eastAsia="Times New Roman" w:hAnsi="Myriad Pro" w:cs="Times New Roman"/>
                <w:color w:val="000000" w:themeColor="text1"/>
                <w:sz w:val="20"/>
                <w:szCs w:val="20"/>
                <w:lang w:val="en-GB" w:eastAsia="en-GB"/>
              </w:rPr>
              <w:t>, incl.</w:t>
            </w:r>
            <w:r w:rsidR="6526E461" w:rsidRPr="00AC0EC9">
              <w:rPr>
                <w:rFonts w:ascii="Myriad Pro" w:eastAsia="Times New Roman" w:hAnsi="Myriad Pro" w:cs="Times New Roman"/>
                <w:color w:val="000000" w:themeColor="text1"/>
                <w:sz w:val="20"/>
                <w:szCs w:val="20"/>
                <w:lang w:val="en-GB" w:eastAsia="en-GB"/>
              </w:rPr>
              <w:t xml:space="preserve"> public-private partnership </w:t>
            </w:r>
            <w:proofErr w:type="gramStart"/>
            <w:r w:rsidR="6526E461" w:rsidRPr="00AC0EC9">
              <w:rPr>
                <w:rFonts w:ascii="Myriad Pro" w:eastAsia="Times New Roman" w:hAnsi="Myriad Pro" w:cs="Times New Roman"/>
                <w:color w:val="000000" w:themeColor="text1"/>
                <w:sz w:val="20"/>
                <w:szCs w:val="20"/>
                <w:lang w:val="en-GB" w:eastAsia="en-GB"/>
              </w:rPr>
              <w:t>models</w:t>
            </w:r>
            <w:r w:rsidR="2841EEC5" w:rsidRPr="00AC0EC9">
              <w:rPr>
                <w:rFonts w:ascii="Myriad Pro" w:eastAsia="Times New Roman" w:hAnsi="Myriad Pro" w:cs="Times New Roman"/>
                <w:color w:val="000000" w:themeColor="text1"/>
                <w:sz w:val="20"/>
                <w:szCs w:val="20"/>
                <w:lang w:val="en-GB" w:eastAsia="en-GB"/>
              </w:rPr>
              <w:t>;</w:t>
            </w:r>
            <w:proofErr w:type="gramEnd"/>
          </w:p>
          <w:p w14:paraId="673FD7A2" w14:textId="77777777" w:rsidR="0080507C" w:rsidRPr="004536BB" w:rsidRDefault="00AC1D51" w:rsidP="00FC4519">
            <w:pPr>
              <w:pStyle w:val="ListParagraph"/>
              <w:numPr>
                <w:ilvl w:val="0"/>
                <w:numId w:val="39"/>
              </w:numPr>
              <w:spacing w:after="0" w:line="240" w:lineRule="auto"/>
              <w:jc w:val="both"/>
              <w:rPr>
                <w:rFonts w:ascii="Myriad Pro" w:eastAsia="Times New Roman" w:hAnsi="Myriad Pro" w:cs="Times New Roman"/>
                <w:color w:val="000000"/>
                <w:sz w:val="20"/>
                <w:szCs w:val="20"/>
                <w:lang w:val="en-GB" w:eastAsia="en-GB"/>
              </w:rPr>
            </w:pPr>
            <w:r w:rsidRPr="004536BB">
              <w:rPr>
                <w:rFonts w:ascii="Myriad Pro" w:eastAsia="Times New Roman" w:hAnsi="Myriad Pro" w:cs="Times New Roman"/>
                <w:color w:val="000000" w:themeColor="text1"/>
                <w:sz w:val="20"/>
                <w:szCs w:val="20"/>
                <w:lang w:val="en-GB" w:eastAsia="en-GB"/>
              </w:rPr>
              <w:t>Closing the procurement and systematic lesson learned tips</w:t>
            </w:r>
            <w:r w:rsidR="00A40A23" w:rsidRPr="004536BB">
              <w:rPr>
                <w:rFonts w:ascii="Myriad Pro" w:eastAsia="Times New Roman" w:hAnsi="Myriad Pro" w:cs="Times New Roman"/>
                <w:color w:val="000000" w:themeColor="text1"/>
                <w:sz w:val="20"/>
                <w:szCs w:val="20"/>
                <w:lang w:val="en-GB" w:eastAsia="en-GB"/>
              </w:rPr>
              <w:t xml:space="preserve"> collection</w:t>
            </w:r>
            <w:r w:rsidRPr="004536BB">
              <w:rPr>
                <w:rFonts w:ascii="Myriad Pro" w:eastAsia="Times New Roman" w:hAnsi="Myriad Pro" w:cs="Times New Roman"/>
                <w:color w:val="000000" w:themeColor="text1"/>
                <w:sz w:val="20"/>
                <w:szCs w:val="20"/>
                <w:lang w:val="en-GB" w:eastAsia="en-GB"/>
              </w:rPr>
              <w:t>.</w:t>
            </w:r>
          </w:p>
          <w:p w14:paraId="3FB804BB" w14:textId="47BE7C7D" w:rsidR="00657161" w:rsidRPr="004536BB" w:rsidRDefault="00657161" w:rsidP="00AD0721">
            <w:pPr>
              <w:pStyle w:val="ListParagraph"/>
              <w:spacing w:after="0" w:line="240" w:lineRule="auto"/>
              <w:jc w:val="both"/>
              <w:rPr>
                <w:rFonts w:ascii="Myriad Pro" w:eastAsia="Times New Roman" w:hAnsi="Myriad Pro" w:cs="Times New Roman"/>
                <w:color w:val="000000"/>
                <w:sz w:val="20"/>
                <w:szCs w:val="20"/>
                <w:lang w:val="en-GB" w:eastAsia="en-GB"/>
              </w:rPr>
            </w:pPr>
          </w:p>
        </w:tc>
      </w:tr>
    </w:tbl>
    <w:p w14:paraId="0F4DB031" w14:textId="77777777" w:rsidR="00A90E18" w:rsidRDefault="00A90E18" w:rsidP="00FC4519">
      <w:pPr>
        <w:pStyle w:val="3rdlevelsubprovision"/>
        <w:numPr>
          <w:ilvl w:val="0"/>
          <w:numId w:val="0"/>
        </w:numPr>
        <w:rPr>
          <w:sz w:val="22"/>
          <w:szCs w:val="22"/>
        </w:rPr>
      </w:pPr>
    </w:p>
    <w:p w14:paraId="1D158042" w14:textId="13ABA518" w:rsidR="00A90E18" w:rsidRDefault="00682DA9" w:rsidP="007719D9">
      <w:pPr>
        <w:pStyle w:val="3rdlevelsubprovision"/>
        <w:numPr>
          <w:ilvl w:val="1"/>
          <w:numId w:val="34"/>
        </w:numPr>
        <w:rPr>
          <w:b/>
          <w:bCs/>
          <w:sz w:val="22"/>
          <w:szCs w:val="22"/>
        </w:rPr>
      </w:pPr>
      <w:r>
        <w:rPr>
          <w:b/>
          <w:bCs/>
          <w:sz w:val="22"/>
          <w:szCs w:val="22"/>
        </w:rPr>
        <w:t>PROCUR</w:t>
      </w:r>
      <w:r w:rsidR="00A86F2F">
        <w:rPr>
          <w:b/>
          <w:bCs/>
          <w:sz w:val="22"/>
          <w:szCs w:val="22"/>
        </w:rPr>
        <w:t>EMENT SUPPORT IN ESTONIA</w:t>
      </w:r>
    </w:p>
    <w:tbl>
      <w:tblPr>
        <w:tblW w:w="8373" w:type="dxa"/>
        <w:tblLook w:val="04A0" w:firstRow="1" w:lastRow="0" w:firstColumn="1" w:lastColumn="0" w:noHBand="0" w:noVBand="1"/>
      </w:tblPr>
      <w:tblGrid>
        <w:gridCol w:w="704"/>
        <w:gridCol w:w="4536"/>
        <w:gridCol w:w="1453"/>
        <w:gridCol w:w="1680"/>
      </w:tblGrid>
      <w:tr w:rsidR="00363F25" w:rsidRPr="00AA34CC" w14:paraId="2DBFA621" w14:textId="77777777" w:rsidTr="00C0066A">
        <w:trPr>
          <w:trHeight w:val="78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3EE424" w14:textId="77777777" w:rsidR="00363F25" w:rsidRPr="00AA34CC" w:rsidRDefault="00363F25" w:rsidP="00C0066A">
            <w:pPr>
              <w:spacing w:after="0" w:line="240" w:lineRule="auto"/>
              <w:jc w:val="center"/>
              <w:rPr>
                <w:rFonts w:ascii="Myriad Pro" w:eastAsia="Times New Roman" w:hAnsi="Myriad Pro" w:cs="Times New Roman"/>
                <w:b/>
                <w:bCs/>
                <w:color w:val="000000"/>
                <w:sz w:val="20"/>
                <w:szCs w:val="20"/>
                <w:lang w:val="en-GB" w:eastAsia="en-GB"/>
              </w:rPr>
            </w:pPr>
            <w:r w:rsidRPr="00AA34CC">
              <w:rPr>
                <w:rFonts w:ascii="Myriad Pro" w:eastAsia="Times New Roman" w:hAnsi="Myriad Pro" w:cs="Times New Roman"/>
                <w:b/>
                <w:bCs/>
                <w:color w:val="000000"/>
                <w:sz w:val="20"/>
                <w:szCs w:val="20"/>
                <w:lang w:val="en-GB" w:eastAsia="en-GB"/>
              </w:rPr>
              <w:t>Lot Nr.</w:t>
            </w:r>
          </w:p>
        </w:tc>
        <w:tc>
          <w:tcPr>
            <w:tcW w:w="4536" w:type="dxa"/>
            <w:tcBorders>
              <w:top w:val="single" w:sz="4" w:space="0" w:color="auto"/>
              <w:left w:val="nil"/>
              <w:bottom w:val="single" w:sz="4" w:space="0" w:color="auto"/>
              <w:right w:val="single" w:sz="4" w:space="0" w:color="auto"/>
            </w:tcBorders>
            <w:shd w:val="clear" w:color="auto" w:fill="FFFFFF" w:themeFill="background1"/>
            <w:vAlign w:val="center"/>
            <w:hideMark/>
          </w:tcPr>
          <w:p w14:paraId="71C32280" w14:textId="77777777" w:rsidR="00363F25" w:rsidRPr="00AA34CC" w:rsidRDefault="00363F25" w:rsidP="00C0066A">
            <w:pPr>
              <w:spacing w:after="0" w:line="240" w:lineRule="auto"/>
              <w:jc w:val="center"/>
              <w:rPr>
                <w:rFonts w:ascii="Myriad Pro" w:eastAsia="Times New Roman" w:hAnsi="Myriad Pro" w:cs="Times New Roman"/>
                <w:b/>
                <w:bCs/>
                <w:color w:val="000000"/>
                <w:sz w:val="20"/>
                <w:szCs w:val="20"/>
                <w:lang w:val="en-GB" w:eastAsia="en-GB"/>
              </w:rPr>
            </w:pPr>
            <w:r w:rsidRPr="00AA34CC">
              <w:rPr>
                <w:rFonts w:ascii="Myriad Pro" w:eastAsia="Times New Roman" w:hAnsi="Myriad Pro" w:cs="Times New Roman"/>
                <w:b/>
                <w:bCs/>
                <w:color w:val="000000"/>
                <w:sz w:val="20"/>
                <w:szCs w:val="20"/>
                <w:lang w:val="en-GB" w:eastAsia="en-GB"/>
              </w:rPr>
              <w:t>Lot Title</w:t>
            </w:r>
          </w:p>
        </w:tc>
        <w:tc>
          <w:tcPr>
            <w:tcW w:w="14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0F7837" w14:textId="77777777" w:rsidR="00363F25" w:rsidRPr="00AA34CC" w:rsidRDefault="00363F25" w:rsidP="00C0066A">
            <w:pPr>
              <w:spacing w:after="0" w:line="240" w:lineRule="auto"/>
              <w:jc w:val="center"/>
              <w:rPr>
                <w:rFonts w:ascii="Myriad Pro" w:eastAsia="Times New Roman" w:hAnsi="Myriad Pro" w:cs="Times New Roman"/>
                <w:b/>
                <w:bCs/>
                <w:color w:val="000000"/>
                <w:sz w:val="20"/>
                <w:szCs w:val="20"/>
                <w:lang w:val="en-GB" w:eastAsia="en-GB"/>
              </w:rPr>
            </w:pPr>
            <w:r w:rsidRPr="00AA34CC">
              <w:rPr>
                <w:rFonts w:ascii="Myriad Pro" w:eastAsia="Times New Roman" w:hAnsi="Myriad Pro" w:cs="Times New Roman"/>
                <w:b/>
                <w:bCs/>
                <w:color w:val="000000"/>
                <w:sz w:val="20"/>
                <w:szCs w:val="20"/>
                <w:lang w:val="en-GB" w:eastAsia="en-GB"/>
              </w:rPr>
              <w:t>Maximum Number of Suppliers to be Selected for the Lot</w:t>
            </w:r>
          </w:p>
        </w:tc>
        <w:tc>
          <w:tcPr>
            <w:tcW w:w="168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83CF96" w14:textId="77777777" w:rsidR="00363F25" w:rsidRPr="00AA34CC" w:rsidRDefault="00363F25" w:rsidP="00C0066A">
            <w:pPr>
              <w:spacing w:after="0" w:line="240" w:lineRule="auto"/>
              <w:jc w:val="center"/>
              <w:rPr>
                <w:rFonts w:ascii="Myriad Pro" w:eastAsia="Times New Roman" w:hAnsi="Myriad Pro" w:cs="Times New Roman"/>
                <w:b/>
                <w:bCs/>
                <w:color w:val="000000"/>
                <w:sz w:val="20"/>
                <w:szCs w:val="20"/>
                <w:lang w:val="en-GB" w:eastAsia="en-GB"/>
              </w:rPr>
            </w:pPr>
            <w:r w:rsidRPr="00AA34CC">
              <w:rPr>
                <w:rFonts w:ascii="Myriad Pro" w:eastAsia="Times New Roman" w:hAnsi="Myriad Pro" w:cs="Times New Roman"/>
                <w:b/>
                <w:bCs/>
                <w:color w:val="000000"/>
                <w:sz w:val="20"/>
                <w:szCs w:val="20"/>
                <w:lang w:val="en-GB" w:eastAsia="en-GB"/>
              </w:rPr>
              <w:t>Cooperation Approach</w:t>
            </w:r>
          </w:p>
        </w:tc>
      </w:tr>
      <w:tr w:rsidR="00363F25" w:rsidRPr="00AA34CC" w14:paraId="3943C3FB" w14:textId="77777777" w:rsidTr="00C0066A">
        <w:trPr>
          <w:trHeight w:val="78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C55048D" w14:textId="77777777" w:rsidR="00363F25" w:rsidRPr="00AA34CC" w:rsidRDefault="00363F25" w:rsidP="00C0066A">
            <w:pPr>
              <w:spacing w:after="0" w:line="240" w:lineRule="auto"/>
              <w:jc w:val="center"/>
              <w:rPr>
                <w:rFonts w:ascii="Myriad Pro" w:eastAsia="Times New Roman" w:hAnsi="Myriad Pro" w:cs="Times New Roman"/>
                <w:b/>
                <w:bCs/>
                <w:color w:val="000000"/>
                <w:sz w:val="20"/>
                <w:szCs w:val="20"/>
                <w:lang w:val="en-GB" w:eastAsia="en-GB"/>
              </w:rPr>
            </w:pPr>
            <w:r>
              <w:rPr>
                <w:rFonts w:ascii="Myriad Pro" w:eastAsia="Times New Roman" w:hAnsi="Myriad Pro" w:cs="Times New Roman"/>
                <w:b/>
                <w:bCs/>
                <w:color w:val="000000"/>
                <w:sz w:val="20"/>
                <w:szCs w:val="20"/>
                <w:lang w:val="en-GB" w:eastAsia="en-GB"/>
              </w:rPr>
              <w:t>2</w:t>
            </w:r>
          </w:p>
        </w:tc>
        <w:tc>
          <w:tcPr>
            <w:tcW w:w="453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9C506A" w14:textId="77777777" w:rsidR="00363F25" w:rsidRPr="00AA34CC" w:rsidRDefault="00363F25" w:rsidP="00C0066A">
            <w:pPr>
              <w:spacing w:after="0" w:line="240" w:lineRule="auto"/>
              <w:jc w:val="center"/>
              <w:rPr>
                <w:rFonts w:ascii="Myriad Pro" w:eastAsia="Times New Roman" w:hAnsi="Myriad Pro" w:cs="Times New Roman"/>
                <w:b/>
                <w:bCs/>
                <w:color w:val="000000"/>
                <w:sz w:val="20"/>
                <w:szCs w:val="20"/>
                <w:lang w:val="en-GB" w:eastAsia="en-GB"/>
              </w:rPr>
            </w:pPr>
            <w:r w:rsidRPr="00AA34CC">
              <w:rPr>
                <w:rFonts w:ascii="Myriad Pro" w:eastAsia="Times New Roman" w:hAnsi="Myriad Pro" w:cs="Times New Roman"/>
                <w:b/>
                <w:bCs/>
                <w:color w:val="000000"/>
                <w:sz w:val="20"/>
                <w:szCs w:val="20"/>
                <w:lang w:val="en-GB" w:eastAsia="en-GB"/>
              </w:rPr>
              <w:t>PROCUREMENT SUPPORT SERVICES IN ESTONIA</w:t>
            </w:r>
          </w:p>
        </w:tc>
        <w:tc>
          <w:tcPr>
            <w:tcW w:w="1453" w:type="dxa"/>
            <w:tcBorders>
              <w:top w:val="nil"/>
              <w:left w:val="nil"/>
              <w:bottom w:val="single" w:sz="4" w:space="0" w:color="auto"/>
              <w:right w:val="single" w:sz="4" w:space="0" w:color="auto"/>
            </w:tcBorders>
            <w:shd w:val="clear" w:color="auto" w:fill="FFFFFF" w:themeFill="background1"/>
            <w:vAlign w:val="center"/>
            <w:hideMark/>
          </w:tcPr>
          <w:p w14:paraId="0BC5DF62" w14:textId="77777777" w:rsidR="00363F25" w:rsidRPr="00AA34CC" w:rsidRDefault="00363F25"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2 (two)</w:t>
            </w:r>
          </w:p>
        </w:tc>
        <w:tc>
          <w:tcPr>
            <w:tcW w:w="1680" w:type="dxa"/>
            <w:tcBorders>
              <w:top w:val="nil"/>
              <w:left w:val="nil"/>
              <w:bottom w:val="single" w:sz="4" w:space="0" w:color="auto"/>
              <w:right w:val="single" w:sz="4" w:space="0" w:color="auto"/>
            </w:tcBorders>
            <w:shd w:val="clear" w:color="auto" w:fill="FFFFFF" w:themeFill="background1"/>
            <w:vAlign w:val="center"/>
            <w:hideMark/>
          </w:tcPr>
          <w:p w14:paraId="41176328" w14:textId="77777777" w:rsidR="00363F25" w:rsidRPr="00AA34CC" w:rsidRDefault="00363F25" w:rsidP="00C0066A">
            <w:pPr>
              <w:spacing w:after="0" w:line="240" w:lineRule="auto"/>
              <w:jc w:val="center"/>
              <w:rPr>
                <w:rFonts w:ascii="Myriad Pro" w:eastAsia="Times New Roman" w:hAnsi="Myriad Pro" w:cs="Times New Roman"/>
                <w:color w:val="000000"/>
                <w:sz w:val="20"/>
                <w:szCs w:val="20"/>
                <w:lang w:val="en-GB" w:eastAsia="en-GB"/>
              </w:rPr>
            </w:pPr>
            <w:r w:rsidRPr="00AA34CC">
              <w:rPr>
                <w:rFonts w:ascii="Myriad Pro" w:eastAsia="Times New Roman" w:hAnsi="Myriad Pro" w:cs="Times New Roman"/>
                <w:color w:val="000000"/>
                <w:sz w:val="20"/>
                <w:szCs w:val="20"/>
                <w:lang w:val="en-GB" w:eastAsia="en-GB"/>
              </w:rPr>
              <w:t>Mini-tenders</w:t>
            </w:r>
            <w:r>
              <w:rPr>
                <w:rFonts w:ascii="Myriad Pro" w:eastAsia="Times New Roman" w:hAnsi="Myriad Pro" w:cs="Times New Roman"/>
                <w:color w:val="000000"/>
                <w:sz w:val="20"/>
                <w:szCs w:val="20"/>
                <w:lang w:val="en-GB" w:eastAsia="en-GB"/>
              </w:rPr>
              <w:t xml:space="preserve"> or direct award</w:t>
            </w:r>
            <w:r w:rsidRPr="00AA34CC">
              <w:rPr>
                <w:rFonts w:ascii="Myriad Pro" w:eastAsia="Times New Roman" w:hAnsi="Myriad Pro" w:cs="Times New Roman"/>
                <w:color w:val="000000"/>
                <w:sz w:val="20"/>
                <w:szCs w:val="20"/>
                <w:lang w:val="en-GB" w:eastAsia="en-GB"/>
              </w:rPr>
              <w:t xml:space="preserve"> among selected key suppliers</w:t>
            </w:r>
          </w:p>
        </w:tc>
      </w:tr>
      <w:tr w:rsidR="00363F25" w:rsidRPr="00AA34CC" w14:paraId="587FE1B5" w14:textId="77777777" w:rsidTr="00C0066A">
        <w:trPr>
          <w:trHeight w:val="491"/>
        </w:trPr>
        <w:tc>
          <w:tcPr>
            <w:tcW w:w="8373" w:type="dxa"/>
            <w:gridSpan w:val="4"/>
            <w:tcBorders>
              <w:top w:val="nil"/>
              <w:left w:val="single" w:sz="4" w:space="0" w:color="auto"/>
              <w:bottom w:val="single" w:sz="4" w:space="0" w:color="auto"/>
              <w:right w:val="single" w:sz="4" w:space="0" w:color="auto"/>
            </w:tcBorders>
            <w:shd w:val="clear" w:color="auto" w:fill="FFFFFF" w:themeFill="background1"/>
            <w:noWrap/>
            <w:vAlign w:val="center"/>
          </w:tcPr>
          <w:p w14:paraId="77C254D7" w14:textId="77777777" w:rsidR="00363F25" w:rsidRDefault="00363F25" w:rsidP="00C0066A">
            <w:pPr>
              <w:spacing w:after="0" w:line="240" w:lineRule="auto"/>
              <w:rPr>
                <w:rFonts w:ascii="Myriad Pro" w:eastAsia="Times New Roman" w:hAnsi="Myriad Pro" w:cs="Times New Roman"/>
                <w:b/>
                <w:bCs/>
                <w:color w:val="000000"/>
                <w:sz w:val="20"/>
                <w:szCs w:val="20"/>
                <w:u w:val="single"/>
                <w:lang w:val="en-GB" w:eastAsia="en-GB"/>
              </w:rPr>
            </w:pPr>
            <w:r w:rsidRPr="00AA34CC">
              <w:rPr>
                <w:rFonts w:ascii="Myriad Pro" w:eastAsia="Times New Roman" w:hAnsi="Myriad Pro" w:cs="Times New Roman"/>
                <w:b/>
                <w:bCs/>
                <w:color w:val="000000"/>
                <w:sz w:val="20"/>
                <w:szCs w:val="20"/>
                <w:u w:val="single"/>
                <w:lang w:val="en-GB" w:eastAsia="en-GB"/>
              </w:rPr>
              <w:t>Lot Description</w:t>
            </w:r>
          </w:p>
          <w:p w14:paraId="753DA214" w14:textId="3509CF2B" w:rsidR="00363F25" w:rsidRPr="00AA34CC" w:rsidRDefault="00363F25" w:rsidP="00C0066A">
            <w:pPr>
              <w:spacing w:after="0" w:line="240" w:lineRule="auto"/>
              <w:rPr>
                <w:rFonts w:ascii="Myriad Pro" w:eastAsia="Times New Roman" w:hAnsi="Myriad Pro" w:cs="Times New Roman"/>
                <w:color w:val="000000"/>
                <w:sz w:val="20"/>
                <w:szCs w:val="20"/>
                <w:lang w:val="en-GB" w:eastAsia="en-GB"/>
              </w:rPr>
            </w:pPr>
            <w:r w:rsidRPr="00AA34CC">
              <w:rPr>
                <w:rFonts w:ascii="Myriad Pro" w:eastAsia="Times New Roman" w:hAnsi="Myriad Pro" w:cs="Times New Roman"/>
                <w:color w:val="000000"/>
                <w:sz w:val="20"/>
                <w:szCs w:val="20"/>
                <w:lang w:val="en-GB" w:eastAsia="en-GB"/>
              </w:rPr>
              <w:t>NATIONAL PROCUREMENT PRACTICE EXPERTISE AND SUPPORT IN ESTONIA</w:t>
            </w:r>
          </w:p>
        </w:tc>
      </w:tr>
      <w:tr w:rsidR="00363F25" w:rsidRPr="00AA34CC" w14:paraId="589CFC75" w14:textId="77777777" w:rsidTr="00C0066A">
        <w:trPr>
          <w:trHeight w:val="285"/>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bottom"/>
          </w:tcPr>
          <w:p w14:paraId="3D02D41D" w14:textId="77777777" w:rsidR="00363F25" w:rsidRPr="00AA34CC" w:rsidRDefault="00363F25" w:rsidP="00C0066A">
            <w:pPr>
              <w:spacing w:after="0" w:line="240" w:lineRule="auto"/>
              <w:rPr>
                <w:rFonts w:ascii="Myriad Pro" w:eastAsia="Times New Roman" w:hAnsi="Myriad Pro" w:cs="Times New Roman"/>
                <w:b/>
                <w:bCs/>
                <w:color w:val="000000"/>
                <w:sz w:val="20"/>
                <w:szCs w:val="20"/>
                <w:lang w:val="en-GB" w:eastAsia="en-GB"/>
              </w:rPr>
            </w:pPr>
            <w:r>
              <w:rPr>
                <w:rFonts w:ascii="Myriad Pro" w:eastAsia="Times New Roman" w:hAnsi="Myriad Pro" w:cs="Times New Roman"/>
                <w:b/>
                <w:bCs/>
                <w:color w:val="000000"/>
                <w:sz w:val="20"/>
                <w:szCs w:val="20"/>
                <w:lang w:val="en-GB" w:eastAsia="en-GB"/>
              </w:rPr>
              <w:t>Needed expertise layout</w:t>
            </w:r>
          </w:p>
        </w:tc>
        <w:tc>
          <w:tcPr>
            <w:tcW w:w="1453" w:type="dxa"/>
            <w:tcBorders>
              <w:top w:val="nil"/>
              <w:left w:val="nil"/>
              <w:bottom w:val="single" w:sz="4" w:space="0" w:color="auto"/>
              <w:right w:val="single" w:sz="4" w:space="0" w:color="auto"/>
            </w:tcBorders>
            <w:shd w:val="clear" w:color="auto" w:fill="FFFFFF" w:themeFill="background1"/>
            <w:vAlign w:val="center"/>
          </w:tcPr>
          <w:p w14:paraId="309043F0" w14:textId="77777777" w:rsidR="00363F25" w:rsidRPr="00AA34CC" w:rsidRDefault="00363F25"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Junior specialist level</w:t>
            </w:r>
          </w:p>
        </w:tc>
        <w:tc>
          <w:tcPr>
            <w:tcW w:w="1680" w:type="dxa"/>
            <w:tcBorders>
              <w:top w:val="nil"/>
              <w:left w:val="nil"/>
              <w:bottom w:val="single" w:sz="4" w:space="0" w:color="auto"/>
              <w:right w:val="single" w:sz="4" w:space="0" w:color="auto"/>
            </w:tcBorders>
            <w:shd w:val="clear" w:color="auto" w:fill="FFFFFF" w:themeFill="background1"/>
            <w:vAlign w:val="center"/>
          </w:tcPr>
          <w:p w14:paraId="298B1B24" w14:textId="77777777" w:rsidR="00363F25" w:rsidRPr="00AA34CC" w:rsidRDefault="00363F25"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Senior specialist level</w:t>
            </w:r>
          </w:p>
        </w:tc>
      </w:tr>
      <w:tr w:rsidR="00363F25" w:rsidRPr="00AA34CC" w14:paraId="5BA233A7" w14:textId="77777777" w:rsidTr="00C0066A">
        <w:trPr>
          <w:trHeight w:val="780"/>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198E002E" w14:textId="77777777" w:rsidR="00363F25" w:rsidRPr="00AE209A" w:rsidRDefault="00363F25" w:rsidP="00363F25">
            <w:pPr>
              <w:pStyle w:val="ListParagraph"/>
              <w:numPr>
                <w:ilvl w:val="1"/>
                <w:numId w:val="36"/>
              </w:numPr>
              <w:spacing w:after="0" w:line="240" w:lineRule="auto"/>
              <w:ind w:left="313" w:hanging="284"/>
              <w:rPr>
                <w:rFonts w:ascii="Myriad Pro" w:eastAsia="Times New Roman" w:hAnsi="Myriad Pro" w:cs="Times New Roman"/>
                <w:b/>
                <w:bCs/>
                <w:color w:val="000000"/>
                <w:sz w:val="20"/>
                <w:szCs w:val="20"/>
                <w:lang w:val="en-GB" w:eastAsia="en-GB"/>
              </w:rPr>
            </w:pPr>
            <w:r w:rsidRPr="00AE209A">
              <w:rPr>
                <w:rFonts w:ascii="Myriad Pro" w:eastAsia="Times New Roman" w:hAnsi="Myriad Pro" w:cs="Times New Roman"/>
                <w:color w:val="000000"/>
                <w:sz w:val="20"/>
                <w:szCs w:val="20"/>
                <w:lang w:val="en-GB" w:eastAsia="en-GB"/>
              </w:rPr>
              <w:lastRenderedPageBreak/>
              <w:t xml:space="preserve">Procurement administrative support (including, </w:t>
            </w:r>
            <w:r w:rsidRPr="00AE209A">
              <w:rPr>
                <w:rFonts w:ascii="Myriad Pro" w:eastAsia="Times New Roman" w:hAnsi="Myriad Pro" w:cs="Times New Roman"/>
                <w:i/>
                <w:iCs/>
                <w:color w:val="000000"/>
                <w:sz w:val="20"/>
                <w:szCs w:val="20"/>
                <w:lang w:val="en-GB" w:eastAsia="en-GB"/>
              </w:rPr>
              <w:t>inter alia</w:t>
            </w:r>
            <w:r w:rsidRPr="00AE209A">
              <w:rPr>
                <w:rFonts w:ascii="Myriad Pro" w:eastAsia="Times New Roman" w:hAnsi="Myriad Pro" w:cs="Times New Roman"/>
                <w:color w:val="000000"/>
                <w:sz w:val="20"/>
                <w:szCs w:val="20"/>
                <w:lang w:val="en-GB" w:eastAsia="en-GB"/>
              </w:rPr>
              <w:t>, tender evaluation and process management support) and Procurement Specialist support in line with respective national (Estonian) procurement law</w:t>
            </w:r>
          </w:p>
        </w:tc>
        <w:tc>
          <w:tcPr>
            <w:tcW w:w="1453" w:type="dxa"/>
            <w:tcBorders>
              <w:top w:val="nil"/>
              <w:left w:val="nil"/>
              <w:bottom w:val="single" w:sz="4" w:space="0" w:color="auto"/>
              <w:right w:val="single" w:sz="4" w:space="0" w:color="auto"/>
            </w:tcBorders>
            <w:shd w:val="clear" w:color="auto" w:fill="FFFFFF" w:themeFill="background1"/>
            <w:vAlign w:val="center"/>
          </w:tcPr>
          <w:p w14:paraId="77A998DC" w14:textId="77777777" w:rsidR="00363F25" w:rsidRPr="00AA34CC" w:rsidRDefault="00363F25"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w:t>
            </w:r>
          </w:p>
        </w:tc>
        <w:tc>
          <w:tcPr>
            <w:tcW w:w="1680" w:type="dxa"/>
            <w:tcBorders>
              <w:top w:val="nil"/>
              <w:left w:val="nil"/>
              <w:bottom w:val="single" w:sz="4" w:space="0" w:color="auto"/>
              <w:right w:val="single" w:sz="4" w:space="0" w:color="auto"/>
            </w:tcBorders>
            <w:shd w:val="clear" w:color="auto" w:fill="FFFFFF" w:themeFill="background1"/>
            <w:vAlign w:val="center"/>
          </w:tcPr>
          <w:p w14:paraId="405A19F2" w14:textId="77777777" w:rsidR="00363F25" w:rsidRPr="00AA34CC" w:rsidRDefault="00363F25"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w:t>
            </w:r>
          </w:p>
        </w:tc>
      </w:tr>
      <w:tr w:rsidR="00363F25" w:rsidRPr="00AA34CC" w14:paraId="52585D90" w14:textId="77777777" w:rsidTr="00C0066A">
        <w:trPr>
          <w:trHeight w:val="780"/>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78A4663B" w14:textId="77777777" w:rsidR="00363F25" w:rsidRPr="00402FF0" w:rsidRDefault="00363F25" w:rsidP="00363F25">
            <w:pPr>
              <w:pStyle w:val="ListParagraph"/>
              <w:numPr>
                <w:ilvl w:val="1"/>
                <w:numId w:val="36"/>
              </w:numPr>
              <w:spacing w:after="0" w:line="240" w:lineRule="auto"/>
              <w:ind w:left="313" w:hanging="284"/>
              <w:rPr>
                <w:rFonts w:ascii="Myriad Pro" w:eastAsia="Times New Roman" w:hAnsi="Myriad Pro" w:cs="Times New Roman"/>
                <w:color w:val="000000"/>
                <w:sz w:val="20"/>
                <w:szCs w:val="20"/>
                <w:lang w:val="en-GB" w:eastAsia="en-GB"/>
              </w:rPr>
            </w:pPr>
            <w:r w:rsidRPr="00D4462C">
              <w:rPr>
                <w:rFonts w:ascii="Myriad Pro" w:eastAsia="Times New Roman" w:hAnsi="Myriad Pro" w:cs="Times New Roman"/>
                <w:color w:val="000000"/>
                <w:sz w:val="20"/>
                <w:szCs w:val="20"/>
                <w:lang w:val="en-GB" w:eastAsia="en-GB"/>
              </w:rPr>
              <w:t>Managing procurement procedures</w:t>
            </w:r>
            <w:r>
              <w:rPr>
                <w:rFonts w:ascii="Myriad Pro" w:eastAsia="Times New Roman" w:hAnsi="Myriad Pro" w:cs="Times New Roman"/>
                <w:color w:val="000000"/>
                <w:sz w:val="20"/>
                <w:szCs w:val="20"/>
                <w:lang w:val="en-GB" w:eastAsia="en-GB"/>
              </w:rPr>
              <w:t>, including preparation of minutes of the meetings</w:t>
            </w:r>
            <w:r w:rsidRPr="00D4462C">
              <w:rPr>
                <w:rFonts w:ascii="Myriad Pro" w:eastAsia="Times New Roman" w:hAnsi="Myriad Pro" w:cs="Times New Roman"/>
                <w:color w:val="000000"/>
                <w:sz w:val="20"/>
                <w:szCs w:val="20"/>
                <w:lang w:val="en-GB" w:eastAsia="en-GB"/>
              </w:rPr>
              <w:t>;</w:t>
            </w:r>
          </w:p>
        </w:tc>
        <w:tc>
          <w:tcPr>
            <w:tcW w:w="1453" w:type="dxa"/>
            <w:tcBorders>
              <w:top w:val="nil"/>
              <w:left w:val="nil"/>
              <w:bottom w:val="single" w:sz="4" w:space="0" w:color="auto"/>
              <w:right w:val="single" w:sz="4" w:space="0" w:color="auto"/>
            </w:tcBorders>
            <w:shd w:val="clear" w:color="auto" w:fill="FFFFFF" w:themeFill="background1"/>
            <w:vAlign w:val="center"/>
          </w:tcPr>
          <w:p w14:paraId="55F2DA19" w14:textId="77777777" w:rsidR="00363F25" w:rsidRPr="00AA34CC" w:rsidRDefault="00363F25"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w:t>
            </w:r>
          </w:p>
        </w:tc>
        <w:tc>
          <w:tcPr>
            <w:tcW w:w="1680" w:type="dxa"/>
            <w:tcBorders>
              <w:top w:val="nil"/>
              <w:left w:val="nil"/>
              <w:bottom w:val="single" w:sz="4" w:space="0" w:color="auto"/>
              <w:right w:val="single" w:sz="4" w:space="0" w:color="auto"/>
            </w:tcBorders>
            <w:shd w:val="clear" w:color="auto" w:fill="FFFFFF" w:themeFill="background1"/>
            <w:vAlign w:val="center"/>
          </w:tcPr>
          <w:p w14:paraId="60A5C3E0" w14:textId="77777777" w:rsidR="00363F25" w:rsidRPr="00AA34CC" w:rsidRDefault="00363F25"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w:t>
            </w:r>
          </w:p>
        </w:tc>
      </w:tr>
      <w:tr w:rsidR="00363F25" w:rsidRPr="00AA34CC" w14:paraId="5AB99048" w14:textId="77777777" w:rsidTr="00C0066A">
        <w:trPr>
          <w:trHeight w:val="780"/>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230A3A73" w14:textId="77777777" w:rsidR="00363F25" w:rsidRPr="00D2538B" w:rsidRDefault="00363F25" w:rsidP="00A279DF">
            <w:pPr>
              <w:pStyle w:val="ListParagraph"/>
              <w:numPr>
                <w:ilvl w:val="1"/>
                <w:numId w:val="36"/>
              </w:numPr>
              <w:spacing w:after="0" w:line="240" w:lineRule="auto"/>
              <w:ind w:left="313" w:hanging="284"/>
              <w:jc w:val="both"/>
              <w:rPr>
                <w:rFonts w:ascii="Myriad Pro" w:eastAsia="Times New Roman" w:hAnsi="Myriad Pro" w:cs="Times New Roman"/>
                <w:color w:val="000000"/>
                <w:sz w:val="20"/>
                <w:szCs w:val="20"/>
                <w:lang w:val="en-GB" w:eastAsia="en-GB"/>
              </w:rPr>
            </w:pPr>
            <w:r w:rsidRPr="00D2538B">
              <w:rPr>
                <w:rFonts w:ascii="Myriad Pro" w:eastAsia="Times New Roman" w:hAnsi="Myriad Pro" w:cs="Times New Roman"/>
                <w:color w:val="000000"/>
                <w:sz w:val="20"/>
                <w:szCs w:val="20"/>
                <w:lang w:val="en-GB" w:eastAsia="en-GB"/>
              </w:rPr>
              <w:t xml:space="preserve">Compilation/development of tender documentation (including </w:t>
            </w:r>
            <w:r w:rsidRPr="00A279DF">
              <w:rPr>
                <w:rFonts w:ascii="Myriad Pro" w:eastAsia="Myriad Pro" w:hAnsi="Myriad Pro" w:cs="Myriad Pro"/>
                <w:color w:val="000000" w:themeColor="text1"/>
                <w:sz w:val="20"/>
                <w:szCs w:val="20"/>
                <w:lang w:val="en-GB"/>
              </w:rPr>
              <w:t>development of contract award criteria and evaluation methodology, requirements (subject) for negotiations, as well as support during negotiations,</w:t>
            </w:r>
            <w:r w:rsidRPr="00D2538B">
              <w:rPr>
                <w:rFonts w:ascii="Myriad Pro" w:eastAsia="Times New Roman" w:hAnsi="Myriad Pro" w:cs="Times New Roman"/>
                <w:color w:val="000000"/>
                <w:sz w:val="20"/>
                <w:szCs w:val="20"/>
                <w:lang w:val="en-GB" w:eastAsia="en-GB"/>
              </w:rPr>
              <w:t xml:space="preserve"> in line with applicable legislation etc.);</w:t>
            </w:r>
          </w:p>
        </w:tc>
        <w:tc>
          <w:tcPr>
            <w:tcW w:w="1453" w:type="dxa"/>
            <w:tcBorders>
              <w:top w:val="nil"/>
              <w:left w:val="nil"/>
              <w:bottom w:val="single" w:sz="4" w:space="0" w:color="auto"/>
              <w:right w:val="single" w:sz="4" w:space="0" w:color="auto"/>
            </w:tcBorders>
            <w:shd w:val="clear" w:color="auto" w:fill="FFFFFF" w:themeFill="background1"/>
            <w:vAlign w:val="center"/>
          </w:tcPr>
          <w:p w14:paraId="5A711F26" w14:textId="77777777" w:rsidR="00363F25" w:rsidRPr="00AA34CC" w:rsidRDefault="00363F25"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w:t>
            </w:r>
          </w:p>
        </w:tc>
        <w:tc>
          <w:tcPr>
            <w:tcW w:w="1680" w:type="dxa"/>
            <w:tcBorders>
              <w:top w:val="nil"/>
              <w:left w:val="nil"/>
              <w:bottom w:val="single" w:sz="4" w:space="0" w:color="auto"/>
              <w:right w:val="single" w:sz="4" w:space="0" w:color="auto"/>
            </w:tcBorders>
            <w:shd w:val="clear" w:color="auto" w:fill="FFFFFF" w:themeFill="background1"/>
            <w:vAlign w:val="center"/>
          </w:tcPr>
          <w:p w14:paraId="40C4D8AF" w14:textId="77777777" w:rsidR="00363F25" w:rsidRPr="00AA34CC" w:rsidRDefault="00363F25"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w:t>
            </w:r>
          </w:p>
        </w:tc>
      </w:tr>
      <w:tr w:rsidR="00363F25" w:rsidRPr="00AA34CC" w14:paraId="19FD7539" w14:textId="77777777" w:rsidTr="00C0066A">
        <w:trPr>
          <w:trHeight w:val="780"/>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1BE10AC7" w14:textId="77777777" w:rsidR="00363F25" w:rsidRPr="00402FF0" w:rsidRDefault="00363F25" w:rsidP="00363F25">
            <w:pPr>
              <w:pStyle w:val="ListParagraph"/>
              <w:numPr>
                <w:ilvl w:val="1"/>
                <w:numId w:val="36"/>
              </w:numPr>
              <w:spacing w:after="0" w:line="240" w:lineRule="auto"/>
              <w:ind w:left="313" w:hanging="284"/>
              <w:rPr>
                <w:rFonts w:ascii="Myriad Pro" w:eastAsia="Times New Roman" w:hAnsi="Myriad Pro" w:cs="Times New Roman"/>
                <w:color w:val="000000"/>
                <w:sz w:val="20"/>
                <w:szCs w:val="20"/>
                <w:lang w:val="en-GB" w:eastAsia="en-GB"/>
              </w:rPr>
            </w:pPr>
            <w:r w:rsidRPr="00585467">
              <w:rPr>
                <w:rFonts w:ascii="Myriad Pro" w:eastAsia="Times New Roman" w:hAnsi="Myriad Pro" w:cs="Times New Roman"/>
                <w:color w:val="000000"/>
                <w:sz w:val="20"/>
                <w:szCs w:val="20"/>
                <w:lang w:val="en-GB" w:eastAsia="en-GB"/>
              </w:rPr>
              <w:t>Market research &amp; evaluation, market sensitivity analysis (local market);</w:t>
            </w:r>
          </w:p>
        </w:tc>
        <w:tc>
          <w:tcPr>
            <w:tcW w:w="1453" w:type="dxa"/>
            <w:tcBorders>
              <w:top w:val="nil"/>
              <w:left w:val="nil"/>
              <w:bottom w:val="single" w:sz="4" w:space="0" w:color="auto"/>
              <w:right w:val="single" w:sz="4" w:space="0" w:color="auto"/>
            </w:tcBorders>
            <w:shd w:val="clear" w:color="auto" w:fill="FFFFFF" w:themeFill="background1"/>
            <w:vAlign w:val="center"/>
          </w:tcPr>
          <w:p w14:paraId="236727FF" w14:textId="77777777" w:rsidR="00363F25" w:rsidRPr="00AA34CC" w:rsidRDefault="00363F25"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w:t>
            </w:r>
          </w:p>
        </w:tc>
        <w:tc>
          <w:tcPr>
            <w:tcW w:w="1680" w:type="dxa"/>
            <w:tcBorders>
              <w:top w:val="nil"/>
              <w:left w:val="nil"/>
              <w:bottom w:val="single" w:sz="4" w:space="0" w:color="auto"/>
              <w:right w:val="single" w:sz="4" w:space="0" w:color="auto"/>
            </w:tcBorders>
            <w:shd w:val="clear" w:color="auto" w:fill="FFFFFF" w:themeFill="background1"/>
            <w:vAlign w:val="center"/>
          </w:tcPr>
          <w:p w14:paraId="477621DA" w14:textId="77777777" w:rsidR="00363F25" w:rsidRPr="00AA34CC" w:rsidRDefault="00363F25"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w:t>
            </w:r>
          </w:p>
        </w:tc>
      </w:tr>
      <w:tr w:rsidR="00363F25" w:rsidRPr="00AA34CC" w14:paraId="07CD3B07" w14:textId="77777777" w:rsidTr="00C0066A">
        <w:trPr>
          <w:trHeight w:val="780"/>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2B86DB0F" w14:textId="77777777" w:rsidR="00363F25" w:rsidRPr="00585467" w:rsidRDefault="00363F25" w:rsidP="00363F25">
            <w:pPr>
              <w:pStyle w:val="ListParagraph"/>
              <w:numPr>
                <w:ilvl w:val="1"/>
                <w:numId w:val="36"/>
              </w:numPr>
              <w:spacing w:after="0" w:line="240" w:lineRule="auto"/>
              <w:ind w:left="313" w:hanging="284"/>
              <w:rPr>
                <w:rFonts w:ascii="Myriad Pro" w:eastAsia="Times New Roman" w:hAnsi="Myriad Pro" w:cs="Times New Roman"/>
                <w:color w:val="000000"/>
                <w:sz w:val="20"/>
                <w:szCs w:val="20"/>
                <w:lang w:val="en-GB" w:eastAsia="en-GB"/>
              </w:rPr>
            </w:pPr>
            <w:r w:rsidRPr="00D4462C">
              <w:rPr>
                <w:rFonts w:ascii="Myriad Pro" w:eastAsia="Times New Roman" w:hAnsi="Myriad Pro" w:cs="Times New Roman"/>
                <w:color w:val="000000"/>
                <w:sz w:val="20"/>
                <w:szCs w:val="20"/>
                <w:lang w:val="en-GB" w:eastAsia="en-GB"/>
              </w:rPr>
              <w:t>Procurement time schedule planning - local practice application review;</w:t>
            </w:r>
          </w:p>
        </w:tc>
        <w:tc>
          <w:tcPr>
            <w:tcW w:w="1453" w:type="dxa"/>
            <w:tcBorders>
              <w:top w:val="nil"/>
              <w:left w:val="nil"/>
              <w:bottom w:val="single" w:sz="4" w:space="0" w:color="auto"/>
              <w:right w:val="single" w:sz="4" w:space="0" w:color="auto"/>
            </w:tcBorders>
            <w:shd w:val="clear" w:color="auto" w:fill="FFFFFF" w:themeFill="background1"/>
            <w:vAlign w:val="center"/>
          </w:tcPr>
          <w:p w14:paraId="6F8E8FA2" w14:textId="77777777" w:rsidR="00363F25" w:rsidRPr="00AA34CC" w:rsidRDefault="00363F25"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w:t>
            </w:r>
          </w:p>
        </w:tc>
        <w:tc>
          <w:tcPr>
            <w:tcW w:w="1680" w:type="dxa"/>
            <w:tcBorders>
              <w:top w:val="nil"/>
              <w:left w:val="nil"/>
              <w:bottom w:val="single" w:sz="4" w:space="0" w:color="auto"/>
              <w:right w:val="single" w:sz="4" w:space="0" w:color="auto"/>
            </w:tcBorders>
            <w:shd w:val="clear" w:color="auto" w:fill="FFFFFF" w:themeFill="background1"/>
            <w:vAlign w:val="center"/>
          </w:tcPr>
          <w:p w14:paraId="4B293B1A" w14:textId="77777777" w:rsidR="00363F25" w:rsidRPr="00AA34CC" w:rsidRDefault="00363F25"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w:t>
            </w:r>
          </w:p>
        </w:tc>
      </w:tr>
      <w:tr w:rsidR="00363F25" w:rsidRPr="00AA34CC" w14:paraId="56D3D8AE" w14:textId="77777777" w:rsidTr="00C0066A">
        <w:trPr>
          <w:trHeight w:val="780"/>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675E2234" w14:textId="77777777" w:rsidR="00363F25" w:rsidRDefault="00363F25" w:rsidP="00363F25">
            <w:pPr>
              <w:pStyle w:val="ListParagraph"/>
              <w:numPr>
                <w:ilvl w:val="1"/>
                <w:numId w:val="36"/>
              </w:numPr>
              <w:spacing w:after="0" w:line="240" w:lineRule="auto"/>
              <w:ind w:left="313" w:hanging="284"/>
              <w:rPr>
                <w:rFonts w:ascii="Myriad Pro" w:eastAsia="Times New Roman" w:hAnsi="Myriad Pro" w:cs="Times New Roman"/>
                <w:color w:val="000000"/>
                <w:sz w:val="20"/>
                <w:szCs w:val="20"/>
                <w:lang w:val="en-GB" w:eastAsia="en-GB"/>
              </w:rPr>
            </w:pPr>
            <w:r w:rsidRPr="00D4462C">
              <w:rPr>
                <w:rFonts w:ascii="Myriad Pro" w:eastAsia="Times New Roman" w:hAnsi="Myriad Pro" w:cs="Times New Roman"/>
                <w:color w:val="000000"/>
                <w:sz w:val="20"/>
                <w:szCs w:val="20"/>
                <w:lang w:val="en-GB" w:eastAsia="en-GB"/>
              </w:rPr>
              <w:t>Procurement improvement review of procurement documentation (local practice perspective</w:t>
            </w:r>
            <w:proofErr w:type="gramStart"/>
            <w:r w:rsidRPr="00D4462C">
              <w:rPr>
                <w:rFonts w:ascii="Myriad Pro" w:eastAsia="Times New Roman" w:hAnsi="Myriad Pro" w:cs="Times New Roman"/>
                <w:color w:val="000000"/>
                <w:sz w:val="20"/>
                <w:szCs w:val="20"/>
                <w:lang w:val="en-GB" w:eastAsia="en-GB"/>
              </w:rPr>
              <w:t>);</w:t>
            </w:r>
            <w:proofErr w:type="gramEnd"/>
          </w:p>
          <w:p w14:paraId="21531A9B" w14:textId="77777777" w:rsidR="00363F25" w:rsidRPr="00AE209A" w:rsidRDefault="00363F25" w:rsidP="00C0066A">
            <w:pPr>
              <w:spacing w:after="0" w:line="240" w:lineRule="auto"/>
              <w:rPr>
                <w:rFonts w:ascii="Myriad Pro" w:eastAsia="Times New Roman" w:hAnsi="Myriad Pro" w:cs="Times New Roman"/>
                <w:color w:val="000000"/>
                <w:sz w:val="20"/>
                <w:szCs w:val="20"/>
                <w:lang w:val="en-GB" w:eastAsia="en-GB"/>
              </w:rPr>
            </w:pPr>
          </w:p>
        </w:tc>
        <w:tc>
          <w:tcPr>
            <w:tcW w:w="1453" w:type="dxa"/>
            <w:tcBorders>
              <w:top w:val="nil"/>
              <w:left w:val="nil"/>
              <w:bottom w:val="single" w:sz="4" w:space="0" w:color="auto"/>
              <w:right w:val="single" w:sz="4" w:space="0" w:color="auto"/>
            </w:tcBorders>
            <w:shd w:val="clear" w:color="auto" w:fill="FFFFFF" w:themeFill="background1"/>
            <w:vAlign w:val="center"/>
          </w:tcPr>
          <w:p w14:paraId="0C306D80" w14:textId="77777777" w:rsidR="00363F25" w:rsidRPr="00AA34CC" w:rsidRDefault="00363F25"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w:t>
            </w:r>
          </w:p>
        </w:tc>
        <w:tc>
          <w:tcPr>
            <w:tcW w:w="1680" w:type="dxa"/>
            <w:tcBorders>
              <w:top w:val="nil"/>
              <w:left w:val="nil"/>
              <w:bottom w:val="single" w:sz="4" w:space="0" w:color="auto"/>
              <w:right w:val="single" w:sz="4" w:space="0" w:color="auto"/>
            </w:tcBorders>
            <w:shd w:val="clear" w:color="auto" w:fill="FFFFFF" w:themeFill="background1"/>
            <w:vAlign w:val="center"/>
          </w:tcPr>
          <w:p w14:paraId="38E57C07" w14:textId="77777777" w:rsidR="00363F25" w:rsidRPr="00AA34CC" w:rsidRDefault="00363F25"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w:t>
            </w:r>
          </w:p>
        </w:tc>
      </w:tr>
      <w:tr w:rsidR="00363F25" w:rsidRPr="00AA34CC" w14:paraId="052E8CB2" w14:textId="77777777" w:rsidTr="00C0066A">
        <w:trPr>
          <w:trHeight w:val="780"/>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182C77A3" w14:textId="77777777" w:rsidR="00363F25" w:rsidRPr="00D44A13" w:rsidRDefault="00363F25" w:rsidP="00363F25">
            <w:pPr>
              <w:pStyle w:val="ListParagraph"/>
              <w:numPr>
                <w:ilvl w:val="1"/>
                <w:numId w:val="36"/>
              </w:numPr>
              <w:spacing w:after="0" w:line="240" w:lineRule="auto"/>
              <w:ind w:left="313" w:hanging="284"/>
              <w:rPr>
                <w:rFonts w:ascii="Myriad Pro" w:eastAsia="Times New Roman" w:hAnsi="Myriad Pro" w:cs="Times New Roman"/>
                <w:color w:val="000000"/>
                <w:sz w:val="20"/>
                <w:szCs w:val="20"/>
                <w:lang w:val="en-GB" w:eastAsia="en-GB"/>
              </w:rPr>
            </w:pPr>
            <w:r w:rsidRPr="00D44A13">
              <w:rPr>
                <w:rFonts w:ascii="Myriad Pro" w:eastAsia="Times New Roman" w:hAnsi="Myriad Pro" w:cs="Times New Roman"/>
                <w:color w:val="000000" w:themeColor="text1"/>
                <w:sz w:val="20"/>
                <w:szCs w:val="20"/>
                <w:lang w:val="en-GB" w:eastAsia="en-GB"/>
              </w:rPr>
              <w:t>Support during the procurement (e.g., during the questions and answers sessions</w:t>
            </w:r>
            <w:proofErr w:type="gramStart"/>
            <w:r w:rsidRPr="00D44A13">
              <w:rPr>
                <w:rFonts w:ascii="Myriad Pro" w:eastAsia="Times New Roman" w:hAnsi="Myriad Pro" w:cs="Times New Roman"/>
                <w:color w:val="000000" w:themeColor="text1"/>
                <w:sz w:val="20"/>
                <w:szCs w:val="20"/>
                <w:lang w:val="en-GB" w:eastAsia="en-GB"/>
              </w:rPr>
              <w:t>);</w:t>
            </w:r>
            <w:proofErr w:type="gramEnd"/>
          </w:p>
          <w:p w14:paraId="7CF65551" w14:textId="77777777" w:rsidR="00363F25" w:rsidRPr="00AE209A" w:rsidRDefault="00363F25" w:rsidP="00C0066A">
            <w:pPr>
              <w:spacing w:after="0" w:line="240" w:lineRule="auto"/>
              <w:ind w:left="29"/>
              <w:rPr>
                <w:rFonts w:ascii="Myriad Pro" w:eastAsia="Times New Roman" w:hAnsi="Myriad Pro" w:cs="Times New Roman"/>
                <w:color w:val="000000"/>
                <w:sz w:val="20"/>
                <w:szCs w:val="20"/>
                <w:lang w:val="en-GB" w:eastAsia="en-GB"/>
              </w:rPr>
            </w:pPr>
          </w:p>
        </w:tc>
        <w:tc>
          <w:tcPr>
            <w:tcW w:w="1453" w:type="dxa"/>
            <w:tcBorders>
              <w:top w:val="nil"/>
              <w:left w:val="nil"/>
              <w:bottom w:val="single" w:sz="4" w:space="0" w:color="auto"/>
              <w:right w:val="single" w:sz="4" w:space="0" w:color="auto"/>
            </w:tcBorders>
            <w:shd w:val="clear" w:color="auto" w:fill="FFFFFF" w:themeFill="background1"/>
            <w:vAlign w:val="center"/>
          </w:tcPr>
          <w:p w14:paraId="113411F8" w14:textId="77777777" w:rsidR="00363F25" w:rsidRPr="00AA34CC" w:rsidRDefault="00363F25"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w:t>
            </w:r>
          </w:p>
        </w:tc>
        <w:tc>
          <w:tcPr>
            <w:tcW w:w="1680" w:type="dxa"/>
            <w:tcBorders>
              <w:top w:val="nil"/>
              <w:left w:val="nil"/>
              <w:bottom w:val="single" w:sz="4" w:space="0" w:color="auto"/>
              <w:right w:val="single" w:sz="4" w:space="0" w:color="auto"/>
            </w:tcBorders>
            <w:shd w:val="clear" w:color="auto" w:fill="FFFFFF" w:themeFill="background1"/>
            <w:vAlign w:val="center"/>
          </w:tcPr>
          <w:p w14:paraId="15A20F38" w14:textId="77777777" w:rsidR="00363F25" w:rsidRPr="00AA34CC" w:rsidRDefault="00363F25"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w:t>
            </w:r>
          </w:p>
        </w:tc>
      </w:tr>
      <w:tr w:rsidR="00363F25" w:rsidRPr="00AA34CC" w14:paraId="7A49FA9D" w14:textId="77777777" w:rsidTr="00C0066A">
        <w:trPr>
          <w:trHeight w:val="780"/>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65D848BA" w14:textId="77777777" w:rsidR="00363F25" w:rsidRPr="00AE209A" w:rsidRDefault="00363F25" w:rsidP="00363F25">
            <w:pPr>
              <w:pStyle w:val="ListParagraph"/>
              <w:numPr>
                <w:ilvl w:val="1"/>
                <w:numId w:val="36"/>
              </w:numPr>
              <w:spacing w:after="0" w:line="240" w:lineRule="auto"/>
              <w:ind w:left="313" w:hanging="284"/>
              <w:rPr>
                <w:rFonts w:ascii="Myriad Pro" w:eastAsia="Times New Roman" w:hAnsi="Myriad Pro" w:cs="Times New Roman"/>
                <w:color w:val="000000" w:themeColor="text1"/>
                <w:sz w:val="20"/>
                <w:szCs w:val="20"/>
                <w:lang w:val="en-GB" w:eastAsia="en-GB"/>
              </w:rPr>
            </w:pPr>
            <w:r w:rsidRPr="00AE209A">
              <w:rPr>
                <w:rFonts w:ascii="Myriad Pro" w:eastAsia="Times New Roman" w:hAnsi="Myriad Pro" w:cs="Times New Roman"/>
                <w:color w:val="000000" w:themeColor="text1"/>
                <w:sz w:val="20"/>
                <w:szCs w:val="20"/>
                <w:lang w:val="en-GB" w:eastAsia="en-GB"/>
              </w:rPr>
              <w:t>Peer review of the following, including review of improvement proposals, from the local procurement practice perspective for:</w:t>
            </w:r>
            <w:r w:rsidRPr="00AE209A">
              <w:rPr>
                <w:rFonts w:ascii="Myriad Pro" w:eastAsia="Times New Roman" w:hAnsi="Myriad Pro" w:cs="Times New Roman"/>
                <w:color w:val="000000" w:themeColor="text1"/>
                <w:sz w:val="20"/>
                <w:szCs w:val="20"/>
                <w:lang w:val="en-GB" w:eastAsia="en-GB"/>
              </w:rPr>
              <w:br/>
            </w:r>
            <w:proofErr w:type="gramStart"/>
            <w:r w:rsidRPr="00AE209A">
              <w:rPr>
                <w:rFonts w:ascii="Myriad Pro" w:eastAsia="Times New Roman" w:hAnsi="Myriad Pro" w:cs="Times New Roman"/>
                <w:color w:val="000000" w:themeColor="text1"/>
                <w:sz w:val="20"/>
                <w:szCs w:val="20"/>
                <w:lang w:val="en-GB" w:eastAsia="en-GB"/>
              </w:rPr>
              <w:t>-</w:t>
            </w:r>
            <w:r>
              <w:rPr>
                <w:rFonts w:ascii="Myriad Pro" w:eastAsia="Times New Roman" w:hAnsi="Myriad Pro" w:cs="Times New Roman"/>
                <w:color w:val="000000" w:themeColor="text1"/>
                <w:sz w:val="20"/>
                <w:szCs w:val="20"/>
                <w:lang w:val="en-GB" w:eastAsia="en-GB"/>
              </w:rPr>
              <w:t xml:space="preserve"> </w:t>
            </w:r>
            <w:r w:rsidRPr="00AE209A">
              <w:rPr>
                <w:rFonts w:ascii="Myriad Pro" w:eastAsia="Times New Roman" w:hAnsi="Myriad Pro" w:cs="Times New Roman"/>
                <w:color w:val="000000" w:themeColor="text1"/>
                <w:sz w:val="20"/>
                <w:szCs w:val="20"/>
                <w:lang w:val="en-GB" w:eastAsia="en-GB"/>
              </w:rPr>
              <w:t xml:space="preserve"> </w:t>
            </w:r>
            <w:r>
              <w:rPr>
                <w:rFonts w:ascii="Myriad Pro" w:eastAsia="Times New Roman" w:hAnsi="Myriad Pro" w:cs="Times New Roman"/>
                <w:color w:val="000000" w:themeColor="text1"/>
                <w:sz w:val="20"/>
                <w:szCs w:val="20"/>
                <w:lang w:val="en-GB" w:eastAsia="en-GB"/>
              </w:rPr>
              <w:t>evaluation</w:t>
            </w:r>
            <w:proofErr w:type="gramEnd"/>
            <w:r>
              <w:rPr>
                <w:rFonts w:ascii="Myriad Pro" w:eastAsia="Times New Roman" w:hAnsi="Myriad Pro" w:cs="Times New Roman"/>
                <w:color w:val="000000" w:themeColor="text1"/>
                <w:sz w:val="20"/>
                <w:szCs w:val="20"/>
                <w:lang w:val="en-GB" w:eastAsia="en-GB"/>
              </w:rPr>
              <w:t xml:space="preserve"> of planned </w:t>
            </w:r>
            <w:r w:rsidRPr="00AE209A">
              <w:rPr>
                <w:rFonts w:ascii="Myriad Pro" w:eastAsia="Times New Roman" w:hAnsi="Myriad Pro" w:cs="Times New Roman"/>
                <w:color w:val="000000" w:themeColor="text1"/>
                <w:sz w:val="20"/>
                <w:szCs w:val="20"/>
                <w:lang w:val="en-GB" w:eastAsia="en-GB"/>
              </w:rPr>
              <w:t xml:space="preserve">tender </w:t>
            </w:r>
            <w:r>
              <w:rPr>
                <w:rFonts w:ascii="Myriad Pro" w:eastAsia="Times New Roman" w:hAnsi="Myriad Pro" w:cs="Times New Roman"/>
                <w:color w:val="000000" w:themeColor="text1"/>
                <w:sz w:val="20"/>
                <w:szCs w:val="20"/>
                <w:lang w:val="en-GB" w:eastAsia="en-GB"/>
              </w:rPr>
              <w:t>strategy</w:t>
            </w:r>
            <w:r w:rsidRPr="00AE209A">
              <w:rPr>
                <w:rFonts w:ascii="Myriad Pro" w:eastAsia="Times New Roman" w:hAnsi="Myriad Pro" w:cs="Times New Roman"/>
                <w:color w:val="000000" w:themeColor="text1"/>
                <w:sz w:val="20"/>
                <w:szCs w:val="20"/>
                <w:lang w:val="en-GB" w:eastAsia="en-GB"/>
              </w:rPr>
              <w:t xml:space="preserve"> methodology;</w:t>
            </w:r>
          </w:p>
          <w:p w14:paraId="356AED06" w14:textId="40881897" w:rsidR="00363F25" w:rsidRPr="00AE209A" w:rsidRDefault="00363F25" w:rsidP="00C0066A">
            <w:pPr>
              <w:pStyle w:val="ListParagraph"/>
              <w:spacing w:after="0" w:line="240" w:lineRule="auto"/>
              <w:ind w:left="313"/>
              <w:rPr>
                <w:rFonts w:ascii="Myriad Pro" w:eastAsia="Times New Roman" w:hAnsi="Myriad Pro" w:cs="Times New Roman"/>
                <w:color w:val="000000" w:themeColor="text1"/>
                <w:sz w:val="20"/>
                <w:szCs w:val="20"/>
                <w:lang w:val="en-GB" w:eastAsia="en-GB"/>
              </w:rPr>
            </w:pPr>
            <w:r w:rsidRPr="00AE209A">
              <w:rPr>
                <w:rFonts w:ascii="Myriad Pro" w:eastAsia="Times New Roman" w:hAnsi="Myriad Pro" w:cs="Times New Roman"/>
                <w:color w:val="000000" w:themeColor="text1"/>
                <w:sz w:val="20"/>
                <w:szCs w:val="20"/>
                <w:lang w:val="en-GB" w:eastAsia="en-GB"/>
              </w:rPr>
              <w:t xml:space="preserve">- support setting </w:t>
            </w:r>
            <w:r>
              <w:rPr>
                <w:rFonts w:ascii="Myriad Pro" w:eastAsia="Times New Roman" w:hAnsi="Myriad Pro" w:cs="Times New Roman"/>
                <w:color w:val="000000" w:themeColor="text1"/>
                <w:sz w:val="20"/>
                <w:szCs w:val="20"/>
                <w:lang w:val="en-GB" w:eastAsia="en-GB"/>
              </w:rPr>
              <w:t xml:space="preserve">and evaluating the </w:t>
            </w:r>
            <w:r w:rsidRPr="00AE209A">
              <w:rPr>
                <w:rFonts w:ascii="Myriad Pro" w:eastAsia="Times New Roman" w:hAnsi="Myriad Pro" w:cs="Times New Roman"/>
                <w:color w:val="000000" w:themeColor="text1"/>
                <w:sz w:val="20"/>
                <w:szCs w:val="20"/>
                <w:lang w:val="en-GB" w:eastAsia="en-GB"/>
              </w:rPr>
              <w:t>procurement qualification requirements and exclusion grounds</w:t>
            </w:r>
            <w:r>
              <w:rPr>
                <w:rFonts w:ascii="Myriad Pro" w:eastAsia="Times New Roman" w:hAnsi="Myriad Pro" w:cs="Times New Roman"/>
                <w:color w:val="000000" w:themeColor="text1"/>
                <w:sz w:val="20"/>
                <w:szCs w:val="20"/>
                <w:lang w:val="en-GB" w:eastAsia="en-GB"/>
              </w:rPr>
              <w:t>,</w:t>
            </w:r>
            <w:r w:rsidRPr="00AE209A">
              <w:rPr>
                <w:rFonts w:ascii="Myriad Pro" w:eastAsia="Times New Roman" w:hAnsi="Myriad Pro" w:cs="Times New Roman"/>
                <w:color w:val="000000" w:themeColor="text1"/>
                <w:sz w:val="20"/>
                <w:szCs w:val="20"/>
                <w:lang w:val="en-GB" w:eastAsia="en-GB"/>
              </w:rPr>
              <w:t xml:space="preserve"> based national legislation and </w:t>
            </w:r>
            <w:r w:rsidR="002E1C96">
              <w:rPr>
                <w:rFonts w:ascii="Myriad Pro" w:eastAsia="Times New Roman" w:hAnsi="Myriad Pro" w:cs="Times New Roman"/>
                <w:color w:val="000000" w:themeColor="text1"/>
                <w:sz w:val="20"/>
                <w:szCs w:val="20"/>
                <w:lang w:val="en-GB" w:eastAsia="en-GB"/>
              </w:rPr>
              <w:t>Company</w:t>
            </w:r>
            <w:r w:rsidRPr="00AE209A">
              <w:rPr>
                <w:rFonts w:ascii="Myriad Pro" w:eastAsia="Times New Roman" w:hAnsi="Myriad Pro" w:cs="Times New Roman"/>
                <w:color w:val="000000" w:themeColor="text1"/>
                <w:sz w:val="20"/>
                <w:szCs w:val="20"/>
                <w:lang w:val="en-GB" w:eastAsia="en-GB"/>
              </w:rPr>
              <w:t xml:space="preserve"> purposes</w:t>
            </w:r>
            <w:r w:rsidRPr="00AE209A">
              <w:rPr>
                <w:rFonts w:ascii="Myriad Pro" w:eastAsia="Times New Roman" w:hAnsi="Myriad Pro" w:cs="Times New Roman"/>
                <w:color w:val="000000" w:themeColor="text1"/>
                <w:sz w:val="20"/>
                <w:szCs w:val="20"/>
                <w:lang w:val="en-GB" w:eastAsia="en-GB"/>
              </w:rPr>
              <w:br/>
              <w:t xml:space="preserve">- </w:t>
            </w:r>
            <w:r w:rsidRPr="00D44A13">
              <w:rPr>
                <w:rFonts w:ascii="Myriad Pro" w:eastAsia="Times New Roman" w:hAnsi="Myriad Pro" w:cs="Times New Roman"/>
                <w:color w:val="000000" w:themeColor="text1"/>
                <w:sz w:val="20"/>
                <w:szCs w:val="20"/>
                <w:lang w:val="en-GB" w:eastAsia="en-GB"/>
              </w:rPr>
              <w:t>tender evaluation;</w:t>
            </w:r>
            <w:r w:rsidRPr="00AE209A">
              <w:rPr>
                <w:rFonts w:ascii="Myriad Pro" w:eastAsia="Times New Roman" w:hAnsi="Myriad Pro" w:cs="Times New Roman"/>
                <w:color w:val="000000" w:themeColor="text1"/>
                <w:sz w:val="20"/>
                <w:szCs w:val="20"/>
                <w:lang w:val="en-GB" w:eastAsia="en-GB"/>
              </w:rPr>
              <w:br/>
              <w:t>- possible proposed synergies (and their application) in procurement</w:t>
            </w:r>
            <w:r w:rsidRPr="00AE209A">
              <w:rPr>
                <w:rFonts w:ascii="Myriad Pro" w:eastAsia="Times New Roman" w:hAnsi="Myriad Pro" w:cs="Times New Roman"/>
                <w:color w:val="000000" w:themeColor="text1"/>
                <w:sz w:val="20"/>
                <w:szCs w:val="20"/>
                <w:lang w:val="en-GB" w:eastAsia="en-GB"/>
              </w:rPr>
              <w:br/>
              <w:t>- procurement information flow;</w:t>
            </w:r>
            <w:r w:rsidRPr="00AE209A">
              <w:rPr>
                <w:rFonts w:ascii="Myriad Pro" w:eastAsia="Times New Roman" w:hAnsi="Myriad Pro" w:cs="Times New Roman"/>
                <w:color w:val="000000" w:themeColor="text1"/>
                <w:sz w:val="20"/>
                <w:szCs w:val="20"/>
                <w:lang w:val="en-GB" w:eastAsia="en-GB"/>
              </w:rPr>
              <w:br/>
              <w:t>- packaging procurement requirements – for example, feedback from the perspective of the national applicable procurement law in relation with the feasibility of the intended procurement package to be consolidated or split into lots or allowing for alternatives/options, etc;</w:t>
            </w:r>
            <w:r w:rsidRPr="00AE209A">
              <w:rPr>
                <w:rFonts w:ascii="Myriad Pro" w:eastAsia="Times New Roman" w:hAnsi="Myriad Pro" w:cs="Times New Roman"/>
                <w:color w:val="000000" w:themeColor="text1"/>
                <w:sz w:val="20"/>
                <w:szCs w:val="20"/>
                <w:lang w:val="en-GB" w:eastAsia="en-GB"/>
              </w:rPr>
              <w:br/>
              <w:t>- technical specification wording consistency, avoiding over-specification, unclarities etc</w:t>
            </w:r>
            <w:r w:rsidRPr="00AE209A">
              <w:rPr>
                <w:rFonts w:ascii="Myriad Pro" w:eastAsia="Times New Roman" w:hAnsi="Myriad Pro" w:cs="Times New Roman"/>
                <w:color w:val="000000" w:themeColor="text1"/>
                <w:sz w:val="20"/>
                <w:szCs w:val="20"/>
                <w:lang w:val="en-GB" w:eastAsia="en-GB"/>
              </w:rPr>
              <w:br/>
            </w:r>
            <w:r w:rsidRPr="00D44A13">
              <w:rPr>
                <w:rFonts w:ascii="Myriad Pro" w:eastAsia="Times New Roman" w:hAnsi="Myriad Pro" w:cs="Times New Roman"/>
                <w:color w:val="000000" w:themeColor="text1"/>
                <w:sz w:val="20"/>
                <w:szCs w:val="20"/>
                <w:lang w:val="en-GB" w:eastAsia="en-GB"/>
              </w:rPr>
              <w:t>- procurement activities’ and purchasing standardisation proposals</w:t>
            </w:r>
            <w:r w:rsidRPr="00AE209A">
              <w:rPr>
                <w:rFonts w:ascii="Myriad Pro" w:eastAsia="Times New Roman" w:hAnsi="Myriad Pro" w:cs="Times New Roman"/>
                <w:color w:val="000000" w:themeColor="text1"/>
                <w:sz w:val="20"/>
                <w:szCs w:val="20"/>
                <w:lang w:val="en-GB" w:eastAsia="en-GB"/>
              </w:rPr>
              <w:br/>
              <w:t>- improving consistency of approach of technical work scopes and contract documentation</w:t>
            </w:r>
            <w:r w:rsidRPr="00AE209A">
              <w:rPr>
                <w:rFonts w:ascii="Myriad Pro" w:eastAsia="Times New Roman" w:hAnsi="Myriad Pro" w:cs="Times New Roman"/>
                <w:color w:val="000000" w:themeColor="text1"/>
                <w:sz w:val="20"/>
                <w:szCs w:val="20"/>
                <w:lang w:val="en-GB" w:eastAsia="en-GB"/>
              </w:rPr>
              <w:br/>
              <w:t>- conflict avoidance – review of procurement package documentation to provide feedback and advice and/or amendment proposals in relation with possible future conflicts with the supplier/contractor that could otherwise emerge or result from the unclear/vague wording, structure or procurement mechanisms applied.</w:t>
            </w:r>
          </w:p>
          <w:p w14:paraId="6213D6C5" w14:textId="77777777" w:rsidR="00363F25" w:rsidRPr="00585467" w:rsidRDefault="00363F25" w:rsidP="00C0066A">
            <w:pPr>
              <w:pStyle w:val="ListParagraph"/>
              <w:spacing w:after="0" w:line="240" w:lineRule="auto"/>
              <w:ind w:left="313"/>
              <w:rPr>
                <w:rFonts w:ascii="Myriad Pro" w:eastAsia="Times New Roman" w:hAnsi="Myriad Pro" w:cs="Times New Roman"/>
                <w:color w:val="000000"/>
                <w:sz w:val="20"/>
                <w:szCs w:val="20"/>
                <w:lang w:val="en-GB" w:eastAsia="en-GB"/>
              </w:rPr>
            </w:pPr>
          </w:p>
        </w:tc>
        <w:tc>
          <w:tcPr>
            <w:tcW w:w="1453" w:type="dxa"/>
            <w:tcBorders>
              <w:top w:val="nil"/>
              <w:left w:val="nil"/>
              <w:bottom w:val="single" w:sz="4" w:space="0" w:color="auto"/>
              <w:right w:val="single" w:sz="4" w:space="0" w:color="auto"/>
            </w:tcBorders>
            <w:shd w:val="clear" w:color="auto" w:fill="FFFFFF" w:themeFill="background1"/>
            <w:vAlign w:val="center"/>
          </w:tcPr>
          <w:p w14:paraId="2E232A5F" w14:textId="77777777" w:rsidR="00363F25" w:rsidRPr="00AA34CC" w:rsidRDefault="00363F25"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w:t>
            </w:r>
          </w:p>
        </w:tc>
        <w:tc>
          <w:tcPr>
            <w:tcW w:w="1680" w:type="dxa"/>
            <w:tcBorders>
              <w:top w:val="nil"/>
              <w:left w:val="nil"/>
              <w:bottom w:val="single" w:sz="4" w:space="0" w:color="auto"/>
              <w:right w:val="single" w:sz="4" w:space="0" w:color="auto"/>
            </w:tcBorders>
            <w:shd w:val="clear" w:color="auto" w:fill="FFFFFF" w:themeFill="background1"/>
            <w:vAlign w:val="center"/>
          </w:tcPr>
          <w:p w14:paraId="161D3A15" w14:textId="77777777" w:rsidR="00363F25" w:rsidRPr="00AA34CC" w:rsidRDefault="00363F25"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w:t>
            </w:r>
          </w:p>
        </w:tc>
      </w:tr>
      <w:tr w:rsidR="00363F25" w:rsidRPr="00AA34CC" w14:paraId="7779C301" w14:textId="77777777" w:rsidTr="00C0066A">
        <w:trPr>
          <w:trHeight w:val="780"/>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032041B7" w14:textId="77777777" w:rsidR="00363F25" w:rsidRPr="00585467" w:rsidRDefault="00363F25" w:rsidP="00363F25">
            <w:pPr>
              <w:pStyle w:val="ListParagraph"/>
              <w:numPr>
                <w:ilvl w:val="1"/>
                <w:numId w:val="36"/>
              </w:numPr>
              <w:spacing w:after="0" w:line="240" w:lineRule="auto"/>
              <w:ind w:left="313" w:hanging="284"/>
              <w:rPr>
                <w:rFonts w:ascii="Myriad Pro" w:eastAsia="Times New Roman" w:hAnsi="Myriad Pro" w:cs="Times New Roman"/>
                <w:color w:val="000000"/>
                <w:sz w:val="20"/>
                <w:szCs w:val="20"/>
                <w:lang w:val="en-GB" w:eastAsia="en-GB"/>
              </w:rPr>
            </w:pPr>
            <w:r w:rsidRPr="003E060F">
              <w:rPr>
                <w:rFonts w:ascii="Myriad Pro" w:eastAsia="Times New Roman" w:hAnsi="Myriad Pro" w:cs="Times New Roman"/>
                <w:color w:val="000000"/>
                <w:sz w:val="20"/>
                <w:szCs w:val="20"/>
                <w:lang w:val="en-GB" w:eastAsia="en-GB"/>
              </w:rPr>
              <w:t>Procurement closing and lesson learned procedures/documents</w:t>
            </w:r>
          </w:p>
        </w:tc>
        <w:tc>
          <w:tcPr>
            <w:tcW w:w="1453" w:type="dxa"/>
            <w:tcBorders>
              <w:top w:val="nil"/>
              <w:left w:val="nil"/>
              <w:bottom w:val="single" w:sz="4" w:space="0" w:color="auto"/>
              <w:right w:val="single" w:sz="4" w:space="0" w:color="auto"/>
            </w:tcBorders>
            <w:shd w:val="clear" w:color="auto" w:fill="FFFFFF" w:themeFill="background1"/>
            <w:vAlign w:val="center"/>
          </w:tcPr>
          <w:p w14:paraId="0785B385" w14:textId="77777777" w:rsidR="00363F25" w:rsidRPr="00AA34CC" w:rsidRDefault="00363F25"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w:t>
            </w:r>
          </w:p>
        </w:tc>
        <w:tc>
          <w:tcPr>
            <w:tcW w:w="1680" w:type="dxa"/>
            <w:tcBorders>
              <w:top w:val="nil"/>
              <w:left w:val="nil"/>
              <w:bottom w:val="single" w:sz="4" w:space="0" w:color="auto"/>
              <w:right w:val="single" w:sz="4" w:space="0" w:color="auto"/>
            </w:tcBorders>
            <w:shd w:val="clear" w:color="auto" w:fill="FFFFFF" w:themeFill="background1"/>
            <w:vAlign w:val="center"/>
          </w:tcPr>
          <w:p w14:paraId="2F44A4F9" w14:textId="77777777" w:rsidR="00363F25" w:rsidRPr="00AA34CC" w:rsidRDefault="00363F25"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w:t>
            </w:r>
          </w:p>
        </w:tc>
      </w:tr>
      <w:tr w:rsidR="00363F25" w:rsidRPr="00AA34CC" w14:paraId="7E16E30A" w14:textId="77777777" w:rsidTr="00C0066A">
        <w:trPr>
          <w:trHeight w:val="780"/>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153AF72A" w14:textId="77777777" w:rsidR="00363F25" w:rsidRPr="00585467" w:rsidRDefault="00363F25" w:rsidP="00363F25">
            <w:pPr>
              <w:pStyle w:val="ListParagraph"/>
              <w:numPr>
                <w:ilvl w:val="1"/>
                <w:numId w:val="36"/>
              </w:numPr>
              <w:spacing w:after="0" w:line="240" w:lineRule="auto"/>
              <w:ind w:left="313" w:hanging="284"/>
              <w:rPr>
                <w:rFonts w:ascii="Myriad Pro" w:eastAsia="Times New Roman" w:hAnsi="Myriad Pro" w:cs="Times New Roman"/>
                <w:color w:val="000000"/>
                <w:sz w:val="20"/>
                <w:szCs w:val="20"/>
                <w:lang w:val="en-GB" w:eastAsia="en-GB"/>
              </w:rPr>
            </w:pPr>
            <w:r w:rsidRPr="3CD04AAC">
              <w:rPr>
                <w:rFonts w:ascii="Myriad Pro" w:eastAsia="Times New Roman" w:hAnsi="Myriad Pro" w:cs="Times New Roman"/>
                <w:color w:val="000000" w:themeColor="text1"/>
                <w:sz w:val="20"/>
                <w:szCs w:val="20"/>
                <w:lang w:val="en-GB" w:eastAsia="en-GB"/>
              </w:rPr>
              <w:lastRenderedPageBreak/>
              <w:t>Other specific tasks ordered in connection with any of the above stated aspects;</w:t>
            </w:r>
          </w:p>
        </w:tc>
        <w:tc>
          <w:tcPr>
            <w:tcW w:w="1453" w:type="dxa"/>
            <w:tcBorders>
              <w:top w:val="nil"/>
              <w:left w:val="nil"/>
              <w:bottom w:val="single" w:sz="4" w:space="0" w:color="auto"/>
              <w:right w:val="single" w:sz="4" w:space="0" w:color="auto"/>
            </w:tcBorders>
            <w:shd w:val="clear" w:color="auto" w:fill="FFFFFF" w:themeFill="background1"/>
            <w:vAlign w:val="center"/>
          </w:tcPr>
          <w:p w14:paraId="1228B072" w14:textId="77777777" w:rsidR="00363F25" w:rsidRPr="00AA34CC" w:rsidRDefault="00363F25"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w:t>
            </w:r>
          </w:p>
        </w:tc>
        <w:tc>
          <w:tcPr>
            <w:tcW w:w="1680" w:type="dxa"/>
            <w:tcBorders>
              <w:top w:val="nil"/>
              <w:left w:val="nil"/>
              <w:bottom w:val="single" w:sz="4" w:space="0" w:color="auto"/>
              <w:right w:val="single" w:sz="4" w:space="0" w:color="auto"/>
            </w:tcBorders>
            <w:shd w:val="clear" w:color="auto" w:fill="FFFFFF" w:themeFill="background1"/>
            <w:vAlign w:val="center"/>
          </w:tcPr>
          <w:p w14:paraId="3E05C301" w14:textId="77777777" w:rsidR="00363F25" w:rsidRPr="00AA34CC" w:rsidRDefault="00363F25"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w:t>
            </w:r>
          </w:p>
        </w:tc>
      </w:tr>
      <w:tr w:rsidR="00363F25" w:rsidRPr="00AA34CC" w14:paraId="0700AB71" w14:textId="77777777" w:rsidTr="00C0066A">
        <w:trPr>
          <w:trHeight w:val="219"/>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4F10E321" w14:textId="77777777" w:rsidR="00363F25" w:rsidRDefault="00363F25" w:rsidP="00363F25">
            <w:pPr>
              <w:pStyle w:val="ListParagraph"/>
              <w:numPr>
                <w:ilvl w:val="1"/>
                <w:numId w:val="36"/>
              </w:numPr>
              <w:spacing w:after="0" w:line="240" w:lineRule="auto"/>
              <w:ind w:left="313" w:hanging="284"/>
              <w:rPr>
                <w:rFonts w:ascii="Myriad Pro" w:eastAsia="Times New Roman" w:hAnsi="Myriad Pro" w:cs="Times New Roman"/>
                <w:color w:val="000000"/>
                <w:sz w:val="20"/>
                <w:szCs w:val="20"/>
                <w:lang w:val="en-GB" w:eastAsia="en-GB"/>
              </w:rPr>
            </w:pPr>
            <w:r w:rsidRPr="00D4462C">
              <w:rPr>
                <w:rFonts w:ascii="Myriad Pro" w:eastAsia="Times New Roman" w:hAnsi="Myriad Pro" w:cs="Times New Roman"/>
                <w:color w:val="000000"/>
                <w:sz w:val="20"/>
                <w:szCs w:val="20"/>
                <w:lang w:val="en-GB" w:eastAsia="en-GB"/>
              </w:rPr>
              <w:t>Procurement awareness training (local practice aspects)</w:t>
            </w:r>
            <w:r>
              <w:rPr>
                <w:rFonts w:ascii="Myriad Pro" w:eastAsia="Times New Roman" w:hAnsi="Myriad Pro" w:cs="Times New Roman"/>
                <w:color w:val="000000"/>
                <w:sz w:val="20"/>
                <w:szCs w:val="20"/>
                <w:lang w:val="en-GB" w:eastAsia="en-GB"/>
              </w:rPr>
              <w:t>.</w:t>
            </w:r>
          </w:p>
          <w:p w14:paraId="55E6436D" w14:textId="77777777" w:rsidR="00363F25" w:rsidRPr="00021AB7" w:rsidRDefault="00363F25" w:rsidP="00C0066A">
            <w:pPr>
              <w:spacing w:after="0" w:line="240" w:lineRule="auto"/>
              <w:ind w:left="29"/>
              <w:rPr>
                <w:rFonts w:ascii="Myriad Pro" w:eastAsia="Times New Roman" w:hAnsi="Myriad Pro" w:cs="Times New Roman"/>
                <w:color w:val="000000"/>
                <w:sz w:val="20"/>
                <w:szCs w:val="20"/>
                <w:lang w:val="en-GB" w:eastAsia="en-GB"/>
              </w:rPr>
            </w:pPr>
          </w:p>
        </w:tc>
        <w:tc>
          <w:tcPr>
            <w:tcW w:w="1453" w:type="dxa"/>
            <w:tcBorders>
              <w:top w:val="nil"/>
              <w:left w:val="nil"/>
              <w:bottom w:val="single" w:sz="4" w:space="0" w:color="auto"/>
              <w:right w:val="single" w:sz="4" w:space="0" w:color="auto"/>
            </w:tcBorders>
            <w:shd w:val="clear" w:color="auto" w:fill="FFFFFF" w:themeFill="background1"/>
            <w:vAlign w:val="center"/>
          </w:tcPr>
          <w:p w14:paraId="7DB58FA6" w14:textId="77777777" w:rsidR="00363F25" w:rsidRPr="00AA34CC" w:rsidRDefault="00363F25"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w:t>
            </w:r>
          </w:p>
        </w:tc>
        <w:tc>
          <w:tcPr>
            <w:tcW w:w="1680" w:type="dxa"/>
            <w:tcBorders>
              <w:top w:val="nil"/>
              <w:left w:val="nil"/>
              <w:bottom w:val="single" w:sz="4" w:space="0" w:color="auto"/>
              <w:right w:val="single" w:sz="4" w:space="0" w:color="auto"/>
            </w:tcBorders>
            <w:shd w:val="clear" w:color="auto" w:fill="FFFFFF" w:themeFill="background1"/>
            <w:vAlign w:val="center"/>
          </w:tcPr>
          <w:p w14:paraId="3954D874" w14:textId="77777777" w:rsidR="00363F25" w:rsidRPr="00AA34CC" w:rsidRDefault="00363F25"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w:t>
            </w:r>
          </w:p>
        </w:tc>
      </w:tr>
      <w:tr w:rsidR="00363F25" w:rsidRPr="00AA34CC" w14:paraId="319153B4" w14:textId="77777777" w:rsidTr="00C0066A">
        <w:trPr>
          <w:trHeight w:val="780"/>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3FBDC499" w14:textId="77777777" w:rsidR="00363F25" w:rsidRPr="008B5B97" w:rsidRDefault="00363F25" w:rsidP="00363F25">
            <w:pPr>
              <w:pStyle w:val="ListParagraph"/>
              <w:numPr>
                <w:ilvl w:val="1"/>
                <w:numId w:val="36"/>
              </w:numPr>
              <w:spacing w:after="0" w:line="240" w:lineRule="auto"/>
              <w:ind w:left="313" w:hanging="284"/>
              <w:rPr>
                <w:rFonts w:ascii="Myriad Pro" w:eastAsia="Times New Roman" w:hAnsi="Myriad Pro" w:cs="Times New Roman"/>
                <w:color w:val="000000" w:themeColor="text1"/>
                <w:sz w:val="20"/>
                <w:szCs w:val="20"/>
                <w:lang w:val="en-GB" w:eastAsia="en-GB"/>
              </w:rPr>
            </w:pPr>
            <w:r w:rsidRPr="008B5B97">
              <w:rPr>
                <w:rFonts w:ascii="Myriad Pro" w:eastAsia="Times New Roman" w:hAnsi="Myriad Pro" w:cs="Times New Roman"/>
                <w:color w:val="000000" w:themeColor="text1"/>
                <w:sz w:val="20"/>
                <w:szCs w:val="20"/>
                <w:lang w:val="en-GB" w:eastAsia="en-GB"/>
              </w:rPr>
              <w:t>Checking compliance of tender documentation with Rail Baltica governance and local regulations and guidelines</w:t>
            </w:r>
          </w:p>
        </w:tc>
        <w:tc>
          <w:tcPr>
            <w:tcW w:w="1453" w:type="dxa"/>
            <w:tcBorders>
              <w:top w:val="nil"/>
              <w:left w:val="nil"/>
              <w:bottom w:val="single" w:sz="4" w:space="0" w:color="auto"/>
              <w:right w:val="single" w:sz="4" w:space="0" w:color="auto"/>
            </w:tcBorders>
            <w:shd w:val="clear" w:color="auto" w:fill="FFFFFF" w:themeFill="background1"/>
            <w:vAlign w:val="center"/>
          </w:tcPr>
          <w:p w14:paraId="6E2C0469" w14:textId="77777777" w:rsidR="00363F25" w:rsidRPr="00AA34CC" w:rsidRDefault="00363F25"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w:t>
            </w:r>
          </w:p>
        </w:tc>
        <w:tc>
          <w:tcPr>
            <w:tcW w:w="1680" w:type="dxa"/>
            <w:tcBorders>
              <w:top w:val="nil"/>
              <w:left w:val="nil"/>
              <w:bottom w:val="single" w:sz="4" w:space="0" w:color="auto"/>
              <w:right w:val="single" w:sz="4" w:space="0" w:color="auto"/>
            </w:tcBorders>
            <w:shd w:val="clear" w:color="auto" w:fill="FFFFFF" w:themeFill="background1"/>
            <w:vAlign w:val="center"/>
          </w:tcPr>
          <w:p w14:paraId="29B22064" w14:textId="77777777" w:rsidR="00363F25" w:rsidRPr="00AA34CC" w:rsidRDefault="00363F25"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w:t>
            </w:r>
          </w:p>
        </w:tc>
      </w:tr>
    </w:tbl>
    <w:p w14:paraId="2E927CB9" w14:textId="62BC2D4C" w:rsidR="00363F25" w:rsidRDefault="008C59C1" w:rsidP="00D034EA">
      <w:pPr>
        <w:pStyle w:val="3rdlevelsubprovision"/>
        <w:numPr>
          <w:ilvl w:val="1"/>
          <w:numId w:val="34"/>
        </w:numPr>
        <w:rPr>
          <w:b/>
          <w:bCs/>
          <w:sz w:val="22"/>
          <w:szCs w:val="22"/>
        </w:rPr>
      </w:pPr>
      <w:r>
        <w:rPr>
          <w:b/>
          <w:bCs/>
          <w:sz w:val="22"/>
          <w:szCs w:val="22"/>
        </w:rPr>
        <w:t xml:space="preserve"> </w:t>
      </w:r>
      <w:r w:rsidR="00C71E8C" w:rsidRPr="00AA34CC">
        <w:rPr>
          <w:b/>
          <w:bCs/>
          <w:color w:val="000000"/>
          <w:szCs w:val="20"/>
          <w:lang w:eastAsia="en-GB"/>
        </w:rPr>
        <w:t xml:space="preserve">PROCUREMENT SUPPORT IN </w:t>
      </w:r>
      <w:r w:rsidR="00C71E8C">
        <w:rPr>
          <w:b/>
          <w:bCs/>
          <w:color w:val="000000"/>
          <w:szCs w:val="20"/>
          <w:lang w:eastAsia="en-GB"/>
        </w:rPr>
        <w:t>LATVIA</w:t>
      </w:r>
    </w:p>
    <w:tbl>
      <w:tblPr>
        <w:tblW w:w="8373" w:type="dxa"/>
        <w:tblLook w:val="04A0" w:firstRow="1" w:lastRow="0" w:firstColumn="1" w:lastColumn="0" w:noHBand="0" w:noVBand="1"/>
      </w:tblPr>
      <w:tblGrid>
        <w:gridCol w:w="704"/>
        <w:gridCol w:w="4536"/>
        <w:gridCol w:w="1453"/>
        <w:gridCol w:w="1680"/>
      </w:tblGrid>
      <w:tr w:rsidR="00C71E8C" w:rsidRPr="00AA34CC" w14:paraId="29E88D1B" w14:textId="77777777" w:rsidTr="00C0066A">
        <w:trPr>
          <w:trHeight w:val="78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3C943" w14:textId="77777777" w:rsidR="00C71E8C" w:rsidRPr="00AA34CC" w:rsidRDefault="00C71E8C" w:rsidP="00C0066A">
            <w:pPr>
              <w:spacing w:after="0" w:line="240" w:lineRule="auto"/>
              <w:jc w:val="center"/>
              <w:rPr>
                <w:rFonts w:ascii="Myriad Pro" w:eastAsia="Times New Roman" w:hAnsi="Myriad Pro" w:cs="Times New Roman"/>
                <w:b/>
                <w:bCs/>
                <w:color w:val="000000"/>
                <w:sz w:val="20"/>
                <w:szCs w:val="20"/>
                <w:lang w:val="en-GB" w:eastAsia="en-GB"/>
              </w:rPr>
            </w:pPr>
            <w:r w:rsidRPr="00AA34CC">
              <w:rPr>
                <w:rFonts w:ascii="Myriad Pro" w:eastAsia="Times New Roman" w:hAnsi="Myriad Pro" w:cs="Times New Roman"/>
                <w:b/>
                <w:bCs/>
                <w:color w:val="000000"/>
                <w:sz w:val="20"/>
                <w:szCs w:val="20"/>
                <w:lang w:val="en-GB" w:eastAsia="en-GB"/>
              </w:rPr>
              <w:t>Lot Nr.</w:t>
            </w:r>
          </w:p>
        </w:tc>
        <w:tc>
          <w:tcPr>
            <w:tcW w:w="4536"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8D104A" w14:textId="77777777" w:rsidR="00C71E8C" w:rsidRPr="00AA34CC" w:rsidRDefault="00C71E8C" w:rsidP="00C0066A">
            <w:pPr>
              <w:spacing w:after="0" w:line="240" w:lineRule="auto"/>
              <w:jc w:val="center"/>
              <w:rPr>
                <w:rFonts w:ascii="Myriad Pro" w:eastAsia="Times New Roman" w:hAnsi="Myriad Pro" w:cs="Times New Roman"/>
                <w:b/>
                <w:bCs/>
                <w:color w:val="000000"/>
                <w:sz w:val="20"/>
                <w:szCs w:val="20"/>
                <w:lang w:val="en-GB" w:eastAsia="en-GB"/>
              </w:rPr>
            </w:pPr>
            <w:r w:rsidRPr="00AA34CC">
              <w:rPr>
                <w:rFonts w:ascii="Myriad Pro" w:eastAsia="Times New Roman" w:hAnsi="Myriad Pro" w:cs="Times New Roman"/>
                <w:b/>
                <w:bCs/>
                <w:color w:val="000000"/>
                <w:sz w:val="20"/>
                <w:szCs w:val="20"/>
                <w:lang w:val="en-GB" w:eastAsia="en-GB"/>
              </w:rPr>
              <w:t>Lot Title</w:t>
            </w:r>
          </w:p>
        </w:tc>
        <w:tc>
          <w:tcPr>
            <w:tcW w:w="14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8B6D7F4" w14:textId="77777777" w:rsidR="00C71E8C" w:rsidRPr="00AA34CC" w:rsidRDefault="00C71E8C" w:rsidP="00C0066A">
            <w:pPr>
              <w:spacing w:after="0" w:line="240" w:lineRule="auto"/>
              <w:jc w:val="center"/>
              <w:rPr>
                <w:rFonts w:ascii="Myriad Pro" w:eastAsia="Times New Roman" w:hAnsi="Myriad Pro" w:cs="Times New Roman"/>
                <w:b/>
                <w:bCs/>
                <w:color w:val="000000"/>
                <w:sz w:val="20"/>
                <w:szCs w:val="20"/>
                <w:lang w:val="en-GB" w:eastAsia="en-GB"/>
              </w:rPr>
            </w:pPr>
            <w:r w:rsidRPr="00AA34CC">
              <w:rPr>
                <w:rFonts w:ascii="Myriad Pro" w:eastAsia="Times New Roman" w:hAnsi="Myriad Pro" w:cs="Times New Roman"/>
                <w:b/>
                <w:bCs/>
                <w:color w:val="000000"/>
                <w:sz w:val="20"/>
                <w:szCs w:val="20"/>
                <w:lang w:val="en-GB" w:eastAsia="en-GB"/>
              </w:rPr>
              <w:t>Maximum Number of Suppliers to be Selected for the Lot</w:t>
            </w:r>
          </w:p>
        </w:tc>
        <w:tc>
          <w:tcPr>
            <w:tcW w:w="168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8762DE" w14:textId="77777777" w:rsidR="00C71E8C" w:rsidRPr="00AA34CC" w:rsidRDefault="00C71E8C" w:rsidP="00C0066A">
            <w:pPr>
              <w:spacing w:after="0" w:line="240" w:lineRule="auto"/>
              <w:jc w:val="center"/>
              <w:rPr>
                <w:rFonts w:ascii="Myriad Pro" w:eastAsia="Times New Roman" w:hAnsi="Myriad Pro" w:cs="Times New Roman"/>
                <w:b/>
                <w:bCs/>
                <w:color w:val="000000"/>
                <w:sz w:val="20"/>
                <w:szCs w:val="20"/>
                <w:lang w:val="en-GB" w:eastAsia="en-GB"/>
              </w:rPr>
            </w:pPr>
            <w:r w:rsidRPr="00AA34CC">
              <w:rPr>
                <w:rFonts w:ascii="Myriad Pro" w:eastAsia="Times New Roman" w:hAnsi="Myriad Pro" w:cs="Times New Roman"/>
                <w:b/>
                <w:bCs/>
                <w:color w:val="000000"/>
                <w:sz w:val="20"/>
                <w:szCs w:val="20"/>
                <w:lang w:val="en-GB" w:eastAsia="en-GB"/>
              </w:rPr>
              <w:t>Cooperation Approach</w:t>
            </w:r>
          </w:p>
        </w:tc>
      </w:tr>
      <w:tr w:rsidR="00C71E8C" w:rsidRPr="00AA34CC" w14:paraId="73F739E5" w14:textId="77777777" w:rsidTr="00C0066A">
        <w:trPr>
          <w:trHeight w:val="78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7A0FF6" w14:textId="77777777" w:rsidR="00C71E8C" w:rsidRPr="00AA34CC" w:rsidRDefault="00C71E8C" w:rsidP="00C0066A">
            <w:pPr>
              <w:spacing w:after="0" w:line="240" w:lineRule="auto"/>
              <w:jc w:val="center"/>
              <w:rPr>
                <w:rFonts w:ascii="Myriad Pro" w:eastAsia="Times New Roman" w:hAnsi="Myriad Pro" w:cs="Times New Roman"/>
                <w:b/>
                <w:bCs/>
                <w:color w:val="000000"/>
                <w:sz w:val="20"/>
                <w:szCs w:val="20"/>
                <w:lang w:val="en-GB" w:eastAsia="en-GB"/>
              </w:rPr>
            </w:pPr>
            <w:r>
              <w:rPr>
                <w:rFonts w:ascii="Myriad Pro" w:eastAsia="Times New Roman" w:hAnsi="Myriad Pro" w:cs="Times New Roman"/>
                <w:b/>
                <w:bCs/>
                <w:color w:val="000000"/>
                <w:sz w:val="20"/>
                <w:szCs w:val="20"/>
                <w:lang w:val="en-GB" w:eastAsia="en-GB"/>
              </w:rPr>
              <w:t>3</w:t>
            </w:r>
          </w:p>
        </w:tc>
        <w:tc>
          <w:tcPr>
            <w:tcW w:w="4536" w:type="dxa"/>
            <w:tcBorders>
              <w:top w:val="single" w:sz="4" w:space="0" w:color="auto"/>
              <w:left w:val="nil"/>
              <w:bottom w:val="single" w:sz="4" w:space="0" w:color="auto"/>
              <w:right w:val="single" w:sz="4" w:space="0" w:color="auto"/>
            </w:tcBorders>
            <w:shd w:val="clear" w:color="auto" w:fill="FFFFFF" w:themeFill="background1"/>
            <w:vAlign w:val="center"/>
            <w:hideMark/>
          </w:tcPr>
          <w:p w14:paraId="3AC33153" w14:textId="77777777" w:rsidR="00C71E8C" w:rsidRPr="00AA34CC" w:rsidRDefault="00C71E8C" w:rsidP="00C0066A">
            <w:pPr>
              <w:spacing w:after="0" w:line="240" w:lineRule="auto"/>
              <w:jc w:val="center"/>
              <w:rPr>
                <w:rFonts w:ascii="Myriad Pro" w:eastAsia="Times New Roman" w:hAnsi="Myriad Pro" w:cs="Times New Roman"/>
                <w:b/>
                <w:bCs/>
                <w:color w:val="000000"/>
                <w:sz w:val="20"/>
                <w:szCs w:val="20"/>
                <w:lang w:val="en-GB" w:eastAsia="en-GB"/>
              </w:rPr>
            </w:pPr>
            <w:r w:rsidRPr="00AA34CC">
              <w:rPr>
                <w:rFonts w:ascii="Myriad Pro" w:eastAsia="Times New Roman" w:hAnsi="Myriad Pro" w:cs="Times New Roman"/>
                <w:b/>
                <w:bCs/>
                <w:color w:val="000000"/>
                <w:sz w:val="20"/>
                <w:szCs w:val="20"/>
                <w:lang w:val="en-GB" w:eastAsia="en-GB"/>
              </w:rPr>
              <w:t xml:space="preserve">PROCUREMENT SUPPORT SERVICES IN </w:t>
            </w:r>
            <w:r>
              <w:rPr>
                <w:rFonts w:ascii="Myriad Pro" w:eastAsia="Times New Roman" w:hAnsi="Myriad Pro" w:cs="Times New Roman"/>
                <w:b/>
                <w:bCs/>
                <w:color w:val="000000"/>
                <w:sz w:val="20"/>
                <w:szCs w:val="20"/>
                <w:lang w:val="en-GB" w:eastAsia="en-GB"/>
              </w:rPr>
              <w:t>LATVIA</w:t>
            </w:r>
          </w:p>
        </w:tc>
        <w:tc>
          <w:tcPr>
            <w:tcW w:w="1453" w:type="dxa"/>
            <w:tcBorders>
              <w:top w:val="nil"/>
              <w:left w:val="nil"/>
              <w:bottom w:val="single" w:sz="4" w:space="0" w:color="auto"/>
              <w:right w:val="single" w:sz="4" w:space="0" w:color="auto"/>
            </w:tcBorders>
            <w:shd w:val="clear" w:color="auto" w:fill="FFFFFF" w:themeFill="background1"/>
            <w:vAlign w:val="center"/>
            <w:hideMark/>
          </w:tcPr>
          <w:p w14:paraId="6D4818A3" w14:textId="77777777" w:rsidR="00C71E8C" w:rsidRPr="00AA34CC" w:rsidRDefault="00C71E8C"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 xml:space="preserve">2 </w:t>
            </w:r>
            <w:proofErr w:type="gramStart"/>
            <w:r>
              <w:rPr>
                <w:rFonts w:ascii="Myriad Pro" w:eastAsia="Times New Roman" w:hAnsi="Myriad Pro" w:cs="Times New Roman"/>
                <w:sz w:val="20"/>
                <w:szCs w:val="20"/>
                <w:lang w:val="en-GB" w:eastAsia="en-GB"/>
              </w:rPr>
              <w:t>( two</w:t>
            </w:r>
            <w:proofErr w:type="gramEnd"/>
            <w:r>
              <w:rPr>
                <w:rFonts w:ascii="Myriad Pro" w:eastAsia="Times New Roman" w:hAnsi="Myriad Pro" w:cs="Times New Roman"/>
                <w:sz w:val="20"/>
                <w:szCs w:val="20"/>
                <w:lang w:val="en-GB" w:eastAsia="en-GB"/>
              </w:rPr>
              <w:t>)</w:t>
            </w:r>
          </w:p>
        </w:tc>
        <w:tc>
          <w:tcPr>
            <w:tcW w:w="1680" w:type="dxa"/>
            <w:tcBorders>
              <w:top w:val="nil"/>
              <w:left w:val="nil"/>
              <w:bottom w:val="single" w:sz="4" w:space="0" w:color="auto"/>
              <w:right w:val="single" w:sz="4" w:space="0" w:color="auto"/>
            </w:tcBorders>
            <w:shd w:val="clear" w:color="auto" w:fill="FFFFFF" w:themeFill="background1"/>
            <w:vAlign w:val="center"/>
            <w:hideMark/>
          </w:tcPr>
          <w:p w14:paraId="01E61D1B" w14:textId="77777777" w:rsidR="00C71E8C" w:rsidRPr="00AA34CC" w:rsidRDefault="00C71E8C" w:rsidP="00C0066A">
            <w:pPr>
              <w:spacing w:after="0" w:line="240" w:lineRule="auto"/>
              <w:jc w:val="center"/>
              <w:rPr>
                <w:rFonts w:ascii="Myriad Pro" w:eastAsia="Times New Roman" w:hAnsi="Myriad Pro" w:cs="Times New Roman"/>
                <w:color w:val="000000"/>
                <w:sz w:val="20"/>
                <w:szCs w:val="20"/>
                <w:lang w:val="en-GB" w:eastAsia="en-GB"/>
              </w:rPr>
            </w:pPr>
            <w:r w:rsidRPr="00AA34CC">
              <w:rPr>
                <w:rFonts w:ascii="Myriad Pro" w:eastAsia="Times New Roman" w:hAnsi="Myriad Pro" w:cs="Times New Roman"/>
                <w:color w:val="000000"/>
                <w:sz w:val="20"/>
                <w:szCs w:val="20"/>
                <w:lang w:val="en-GB" w:eastAsia="en-GB"/>
              </w:rPr>
              <w:t>Mini-tenders</w:t>
            </w:r>
            <w:r>
              <w:rPr>
                <w:rFonts w:ascii="Myriad Pro" w:eastAsia="Times New Roman" w:hAnsi="Myriad Pro" w:cs="Times New Roman"/>
                <w:color w:val="000000"/>
                <w:sz w:val="20"/>
                <w:szCs w:val="20"/>
                <w:lang w:val="en-GB" w:eastAsia="en-GB"/>
              </w:rPr>
              <w:t xml:space="preserve"> or direct award</w:t>
            </w:r>
            <w:r w:rsidRPr="00AA34CC">
              <w:rPr>
                <w:rFonts w:ascii="Myriad Pro" w:eastAsia="Times New Roman" w:hAnsi="Myriad Pro" w:cs="Times New Roman"/>
                <w:color w:val="000000"/>
                <w:sz w:val="20"/>
                <w:szCs w:val="20"/>
                <w:lang w:val="en-GB" w:eastAsia="en-GB"/>
              </w:rPr>
              <w:t xml:space="preserve"> among selected key suppliers</w:t>
            </w:r>
          </w:p>
        </w:tc>
      </w:tr>
      <w:tr w:rsidR="00C71E8C" w:rsidRPr="00AA34CC" w14:paraId="54DEDE56" w14:textId="77777777" w:rsidTr="00C0066A">
        <w:trPr>
          <w:trHeight w:val="491"/>
        </w:trPr>
        <w:tc>
          <w:tcPr>
            <w:tcW w:w="8373" w:type="dxa"/>
            <w:gridSpan w:val="4"/>
            <w:tcBorders>
              <w:top w:val="nil"/>
              <w:left w:val="single" w:sz="4" w:space="0" w:color="auto"/>
              <w:bottom w:val="single" w:sz="4" w:space="0" w:color="auto"/>
              <w:right w:val="single" w:sz="4" w:space="0" w:color="auto"/>
            </w:tcBorders>
            <w:shd w:val="clear" w:color="auto" w:fill="FFFFFF" w:themeFill="background1"/>
            <w:noWrap/>
            <w:vAlign w:val="center"/>
          </w:tcPr>
          <w:p w14:paraId="6E750306" w14:textId="77777777" w:rsidR="00C71E8C" w:rsidRDefault="00C71E8C" w:rsidP="00C0066A">
            <w:pPr>
              <w:spacing w:after="0" w:line="240" w:lineRule="auto"/>
              <w:rPr>
                <w:rFonts w:ascii="Myriad Pro" w:eastAsia="Times New Roman" w:hAnsi="Myriad Pro" w:cs="Times New Roman"/>
                <w:b/>
                <w:bCs/>
                <w:color w:val="000000"/>
                <w:sz w:val="20"/>
                <w:szCs w:val="20"/>
                <w:u w:val="single"/>
                <w:lang w:val="en-GB" w:eastAsia="en-GB"/>
              </w:rPr>
            </w:pPr>
            <w:r w:rsidRPr="00AA34CC">
              <w:rPr>
                <w:rFonts w:ascii="Myriad Pro" w:eastAsia="Times New Roman" w:hAnsi="Myriad Pro" w:cs="Times New Roman"/>
                <w:b/>
                <w:bCs/>
                <w:color w:val="000000"/>
                <w:sz w:val="20"/>
                <w:szCs w:val="20"/>
                <w:u w:val="single"/>
                <w:lang w:val="en-GB" w:eastAsia="en-GB"/>
              </w:rPr>
              <w:t>Lot Description</w:t>
            </w:r>
          </w:p>
          <w:p w14:paraId="1A01DF43" w14:textId="77777777" w:rsidR="00C71E8C" w:rsidRPr="00AA34CC" w:rsidRDefault="00C71E8C" w:rsidP="00C0066A">
            <w:pPr>
              <w:spacing w:after="0" w:line="240" w:lineRule="auto"/>
              <w:rPr>
                <w:rFonts w:ascii="Myriad Pro" w:eastAsia="Times New Roman" w:hAnsi="Myriad Pro" w:cs="Times New Roman"/>
                <w:color w:val="000000"/>
                <w:sz w:val="20"/>
                <w:szCs w:val="20"/>
                <w:lang w:val="en-GB" w:eastAsia="en-GB"/>
              </w:rPr>
            </w:pPr>
            <w:r w:rsidRPr="00AA34CC">
              <w:rPr>
                <w:rFonts w:ascii="Myriad Pro" w:eastAsia="Times New Roman" w:hAnsi="Myriad Pro" w:cs="Times New Roman"/>
                <w:color w:val="000000"/>
                <w:sz w:val="20"/>
                <w:szCs w:val="20"/>
                <w:lang w:val="en-GB" w:eastAsia="en-GB"/>
              </w:rPr>
              <w:t xml:space="preserve"> NATIONAL PROCUREMENT PRACTICE EXPERTISE AND SUPPORT IN </w:t>
            </w:r>
            <w:r>
              <w:rPr>
                <w:rFonts w:ascii="Myriad Pro" w:eastAsia="Times New Roman" w:hAnsi="Myriad Pro" w:cs="Times New Roman"/>
                <w:color w:val="000000"/>
                <w:sz w:val="20"/>
                <w:szCs w:val="20"/>
                <w:lang w:val="en-GB" w:eastAsia="en-GB"/>
              </w:rPr>
              <w:t>LATVIA</w:t>
            </w:r>
          </w:p>
        </w:tc>
      </w:tr>
      <w:tr w:rsidR="00C71E8C" w:rsidRPr="00AA34CC" w14:paraId="57EF47B6" w14:textId="77777777" w:rsidTr="00C0066A">
        <w:trPr>
          <w:trHeight w:val="285"/>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bottom"/>
          </w:tcPr>
          <w:p w14:paraId="050470A6" w14:textId="77777777" w:rsidR="00C71E8C" w:rsidRPr="00AA34CC" w:rsidRDefault="00C71E8C" w:rsidP="00C0066A">
            <w:pPr>
              <w:spacing w:after="0" w:line="240" w:lineRule="auto"/>
              <w:rPr>
                <w:rFonts w:ascii="Myriad Pro" w:eastAsia="Times New Roman" w:hAnsi="Myriad Pro" w:cs="Times New Roman"/>
                <w:b/>
                <w:bCs/>
                <w:color w:val="000000"/>
                <w:sz w:val="20"/>
                <w:szCs w:val="20"/>
                <w:lang w:val="en-GB" w:eastAsia="en-GB"/>
              </w:rPr>
            </w:pPr>
            <w:r>
              <w:rPr>
                <w:rFonts w:ascii="Myriad Pro" w:eastAsia="Times New Roman" w:hAnsi="Myriad Pro" w:cs="Times New Roman"/>
                <w:b/>
                <w:bCs/>
                <w:color w:val="000000"/>
                <w:sz w:val="20"/>
                <w:szCs w:val="20"/>
                <w:lang w:val="en-GB" w:eastAsia="en-GB"/>
              </w:rPr>
              <w:t>Needed expertise layout</w:t>
            </w:r>
          </w:p>
        </w:tc>
        <w:tc>
          <w:tcPr>
            <w:tcW w:w="1453" w:type="dxa"/>
            <w:tcBorders>
              <w:top w:val="nil"/>
              <w:left w:val="nil"/>
              <w:bottom w:val="single" w:sz="4" w:space="0" w:color="auto"/>
              <w:right w:val="single" w:sz="4" w:space="0" w:color="auto"/>
            </w:tcBorders>
            <w:shd w:val="clear" w:color="auto" w:fill="FFFFFF" w:themeFill="background1"/>
            <w:vAlign w:val="center"/>
          </w:tcPr>
          <w:p w14:paraId="166236E5" w14:textId="77777777" w:rsidR="00C71E8C" w:rsidRPr="00AA34CC" w:rsidRDefault="00C71E8C"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Junior specialist level</w:t>
            </w:r>
          </w:p>
        </w:tc>
        <w:tc>
          <w:tcPr>
            <w:tcW w:w="1680" w:type="dxa"/>
            <w:tcBorders>
              <w:top w:val="nil"/>
              <w:left w:val="nil"/>
              <w:bottom w:val="single" w:sz="4" w:space="0" w:color="auto"/>
              <w:right w:val="single" w:sz="4" w:space="0" w:color="auto"/>
            </w:tcBorders>
            <w:shd w:val="clear" w:color="auto" w:fill="FFFFFF" w:themeFill="background1"/>
            <w:vAlign w:val="center"/>
          </w:tcPr>
          <w:p w14:paraId="50E0B792" w14:textId="77777777" w:rsidR="00C71E8C" w:rsidRPr="00AA34CC" w:rsidRDefault="00C71E8C"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Senior specialist level</w:t>
            </w:r>
          </w:p>
        </w:tc>
      </w:tr>
      <w:tr w:rsidR="00C71E8C" w:rsidRPr="00AA34CC" w14:paraId="17750C37" w14:textId="77777777" w:rsidTr="00C0066A">
        <w:trPr>
          <w:trHeight w:val="780"/>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119EEBA2" w14:textId="77777777" w:rsidR="00C71E8C" w:rsidRPr="00AE209A" w:rsidRDefault="00C71E8C" w:rsidP="00C71E8C">
            <w:pPr>
              <w:pStyle w:val="ListParagraph"/>
              <w:numPr>
                <w:ilvl w:val="1"/>
                <w:numId w:val="56"/>
              </w:numPr>
              <w:spacing w:after="0" w:line="240" w:lineRule="auto"/>
              <w:ind w:left="313" w:hanging="284"/>
              <w:rPr>
                <w:rFonts w:ascii="Myriad Pro" w:eastAsia="Times New Roman" w:hAnsi="Myriad Pro" w:cs="Times New Roman"/>
                <w:b/>
                <w:bCs/>
                <w:color w:val="000000"/>
                <w:sz w:val="20"/>
                <w:szCs w:val="20"/>
                <w:lang w:val="en-GB" w:eastAsia="en-GB"/>
              </w:rPr>
            </w:pPr>
            <w:r w:rsidRPr="00AE209A">
              <w:rPr>
                <w:rFonts w:ascii="Myriad Pro" w:eastAsia="Times New Roman" w:hAnsi="Myriad Pro" w:cs="Times New Roman"/>
                <w:color w:val="000000"/>
                <w:sz w:val="20"/>
                <w:szCs w:val="20"/>
                <w:lang w:val="en-GB" w:eastAsia="en-GB"/>
              </w:rPr>
              <w:t xml:space="preserve">Procurement administrative support (including, </w:t>
            </w:r>
            <w:r w:rsidRPr="00F05514">
              <w:rPr>
                <w:rFonts w:ascii="Myriad Pro" w:eastAsia="Times New Roman" w:hAnsi="Myriad Pro" w:cs="Times New Roman"/>
                <w:color w:val="000000"/>
                <w:sz w:val="20"/>
                <w:szCs w:val="20"/>
                <w:lang w:val="en-GB" w:eastAsia="en-GB"/>
              </w:rPr>
              <w:t>inter alia</w:t>
            </w:r>
            <w:r w:rsidRPr="00AE209A">
              <w:rPr>
                <w:rFonts w:ascii="Myriad Pro" w:eastAsia="Times New Roman" w:hAnsi="Myriad Pro" w:cs="Times New Roman"/>
                <w:color w:val="000000"/>
                <w:sz w:val="20"/>
                <w:szCs w:val="20"/>
                <w:lang w:val="en-GB" w:eastAsia="en-GB"/>
              </w:rPr>
              <w:t>, tender evaluation and process management support) and Procurement Specialist support in line with respective national (</w:t>
            </w:r>
            <w:r>
              <w:rPr>
                <w:rFonts w:ascii="Myriad Pro" w:eastAsia="Times New Roman" w:hAnsi="Myriad Pro" w:cs="Times New Roman"/>
                <w:color w:val="000000"/>
                <w:sz w:val="20"/>
                <w:szCs w:val="20"/>
                <w:lang w:val="en-GB" w:eastAsia="en-GB"/>
              </w:rPr>
              <w:t>Latvian</w:t>
            </w:r>
            <w:r w:rsidRPr="00AE209A">
              <w:rPr>
                <w:rFonts w:ascii="Myriad Pro" w:eastAsia="Times New Roman" w:hAnsi="Myriad Pro" w:cs="Times New Roman"/>
                <w:color w:val="000000"/>
                <w:sz w:val="20"/>
                <w:szCs w:val="20"/>
                <w:lang w:val="en-GB" w:eastAsia="en-GB"/>
              </w:rPr>
              <w:t>) procurement law</w:t>
            </w:r>
          </w:p>
        </w:tc>
        <w:tc>
          <w:tcPr>
            <w:tcW w:w="1453" w:type="dxa"/>
            <w:tcBorders>
              <w:top w:val="nil"/>
              <w:left w:val="nil"/>
              <w:bottom w:val="single" w:sz="4" w:space="0" w:color="auto"/>
              <w:right w:val="single" w:sz="4" w:space="0" w:color="auto"/>
            </w:tcBorders>
            <w:shd w:val="clear" w:color="auto" w:fill="FFFFFF" w:themeFill="background1"/>
            <w:vAlign w:val="center"/>
          </w:tcPr>
          <w:p w14:paraId="18C26984" w14:textId="77777777" w:rsidR="00C71E8C" w:rsidRPr="00AA34CC" w:rsidRDefault="00C71E8C"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w:t>
            </w:r>
          </w:p>
        </w:tc>
        <w:tc>
          <w:tcPr>
            <w:tcW w:w="1680" w:type="dxa"/>
            <w:tcBorders>
              <w:top w:val="nil"/>
              <w:left w:val="nil"/>
              <w:bottom w:val="single" w:sz="4" w:space="0" w:color="auto"/>
              <w:right w:val="single" w:sz="4" w:space="0" w:color="auto"/>
            </w:tcBorders>
            <w:shd w:val="clear" w:color="auto" w:fill="FFFFFF" w:themeFill="background1"/>
            <w:vAlign w:val="center"/>
          </w:tcPr>
          <w:p w14:paraId="7556A140" w14:textId="77777777" w:rsidR="00C71E8C" w:rsidRPr="00AA34CC" w:rsidRDefault="00C71E8C"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w:t>
            </w:r>
          </w:p>
        </w:tc>
      </w:tr>
      <w:tr w:rsidR="00C71E8C" w:rsidRPr="00AA34CC" w14:paraId="34D48167" w14:textId="77777777" w:rsidTr="00C0066A">
        <w:trPr>
          <w:trHeight w:val="780"/>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0062461E" w14:textId="77777777" w:rsidR="00C71E8C" w:rsidRPr="00402FF0" w:rsidRDefault="00C71E8C" w:rsidP="00C71E8C">
            <w:pPr>
              <w:pStyle w:val="ListParagraph"/>
              <w:numPr>
                <w:ilvl w:val="1"/>
                <w:numId w:val="56"/>
              </w:numPr>
              <w:spacing w:after="0" w:line="240" w:lineRule="auto"/>
              <w:ind w:left="313" w:hanging="284"/>
              <w:rPr>
                <w:rFonts w:ascii="Myriad Pro" w:eastAsia="Times New Roman" w:hAnsi="Myriad Pro" w:cs="Times New Roman"/>
                <w:color w:val="000000"/>
                <w:sz w:val="20"/>
                <w:szCs w:val="20"/>
                <w:lang w:val="en-GB" w:eastAsia="en-GB"/>
              </w:rPr>
            </w:pPr>
            <w:r w:rsidRPr="00D4462C">
              <w:rPr>
                <w:rFonts w:ascii="Myriad Pro" w:eastAsia="Times New Roman" w:hAnsi="Myriad Pro" w:cs="Times New Roman"/>
                <w:color w:val="000000"/>
                <w:sz w:val="20"/>
                <w:szCs w:val="20"/>
                <w:lang w:val="en-GB" w:eastAsia="en-GB"/>
              </w:rPr>
              <w:t>Managing procurement procedures</w:t>
            </w:r>
            <w:r>
              <w:rPr>
                <w:rFonts w:ascii="Myriad Pro" w:eastAsia="Times New Roman" w:hAnsi="Myriad Pro" w:cs="Times New Roman"/>
                <w:color w:val="000000"/>
                <w:sz w:val="20"/>
                <w:szCs w:val="20"/>
                <w:lang w:val="en-GB" w:eastAsia="en-GB"/>
              </w:rPr>
              <w:t>, including preparation of minutes of the meetings</w:t>
            </w:r>
            <w:r w:rsidRPr="00D4462C">
              <w:rPr>
                <w:rFonts w:ascii="Myriad Pro" w:eastAsia="Times New Roman" w:hAnsi="Myriad Pro" w:cs="Times New Roman"/>
                <w:color w:val="000000"/>
                <w:sz w:val="20"/>
                <w:szCs w:val="20"/>
                <w:lang w:val="en-GB" w:eastAsia="en-GB"/>
              </w:rPr>
              <w:t>;</w:t>
            </w:r>
          </w:p>
        </w:tc>
        <w:tc>
          <w:tcPr>
            <w:tcW w:w="1453" w:type="dxa"/>
            <w:tcBorders>
              <w:top w:val="nil"/>
              <w:left w:val="nil"/>
              <w:bottom w:val="single" w:sz="4" w:space="0" w:color="auto"/>
              <w:right w:val="single" w:sz="4" w:space="0" w:color="auto"/>
            </w:tcBorders>
            <w:shd w:val="clear" w:color="auto" w:fill="FFFFFF" w:themeFill="background1"/>
            <w:vAlign w:val="center"/>
          </w:tcPr>
          <w:p w14:paraId="55289FD9" w14:textId="77777777" w:rsidR="00C71E8C" w:rsidRPr="00AA34CC" w:rsidRDefault="00C71E8C"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w:t>
            </w:r>
          </w:p>
        </w:tc>
        <w:tc>
          <w:tcPr>
            <w:tcW w:w="1680" w:type="dxa"/>
            <w:tcBorders>
              <w:top w:val="nil"/>
              <w:left w:val="nil"/>
              <w:bottom w:val="single" w:sz="4" w:space="0" w:color="auto"/>
              <w:right w:val="single" w:sz="4" w:space="0" w:color="auto"/>
            </w:tcBorders>
            <w:shd w:val="clear" w:color="auto" w:fill="FFFFFF" w:themeFill="background1"/>
            <w:vAlign w:val="center"/>
          </w:tcPr>
          <w:p w14:paraId="12893575" w14:textId="77777777" w:rsidR="00C71E8C" w:rsidRPr="00AA34CC" w:rsidRDefault="00C71E8C"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w:t>
            </w:r>
          </w:p>
        </w:tc>
      </w:tr>
      <w:tr w:rsidR="00C71E8C" w:rsidRPr="00AA34CC" w14:paraId="6C08F762" w14:textId="77777777" w:rsidTr="00C0066A">
        <w:trPr>
          <w:trHeight w:val="780"/>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57751339" w14:textId="77777777" w:rsidR="00C71E8C" w:rsidRPr="00860165" w:rsidRDefault="00C71E8C" w:rsidP="00C71E8C">
            <w:pPr>
              <w:pStyle w:val="ListParagraph"/>
              <w:numPr>
                <w:ilvl w:val="1"/>
                <w:numId w:val="56"/>
              </w:numPr>
              <w:spacing w:after="0" w:line="240" w:lineRule="auto"/>
              <w:ind w:left="313" w:hanging="284"/>
              <w:rPr>
                <w:rFonts w:ascii="Myriad Pro" w:eastAsia="Times New Roman" w:hAnsi="Myriad Pro" w:cs="Times New Roman"/>
                <w:color w:val="000000"/>
                <w:sz w:val="20"/>
                <w:szCs w:val="20"/>
                <w:lang w:val="en-GB" w:eastAsia="en-GB"/>
              </w:rPr>
            </w:pPr>
            <w:r w:rsidRPr="00860165">
              <w:rPr>
                <w:rFonts w:ascii="Myriad Pro" w:eastAsia="Times New Roman" w:hAnsi="Myriad Pro" w:cs="Times New Roman"/>
                <w:color w:val="000000"/>
                <w:sz w:val="20"/>
                <w:szCs w:val="20"/>
                <w:lang w:val="en-GB" w:eastAsia="en-GB"/>
              </w:rPr>
              <w:t xml:space="preserve">Compilation/development of tender documentation (including </w:t>
            </w:r>
            <w:r w:rsidRPr="002823B2">
              <w:rPr>
                <w:rFonts w:ascii="Myriad Pro" w:eastAsia="Myriad Pro" w:hAnsi="Myriad Pro" w:cs="Myriad Pro"/>
                <w:color w:val="000000" w:themeColor="text1"/>
                <w:sz w:val="20"/>
                <w:szCs w:val="20"/>
                <w:lang w:val="en-GB"/>
              </w:rPr>
              <w:t>development of contract award criteria and evaluation methodology, requirements (subject) for negotiations, as well as support during negotiations,</w:t>
            </w:r>
            <w:r w:rsidRPr="00860165">
              <w:rPr>
                <w:rFonts w:ascii="Myriad Pro" w:eastAsia="Times New Roman" w:hAnsi="Myriad Pro" w:cs="Times New Roman"/>
                <w:color w:val="000000"/>
                <w:sz w:val="20"/>
                <w:szCs w:val="20"/>
                <w:lang w:val="en-GB" w:eastAsia="en-GB"/>
              </w:rPr>
              <w:t xml:space="preserve"> in line with applicable legislation etc.);</w:t>
            </w:r>
          </w:p>
        </w:tc>
        <w:tc>
          <w:tcPr>
            <w:tcW w:w="1453" w:type="dxa"/>
            <w:tcBorders>
              <w:top w:val="nil"/>
              <w:left w:val="nil"/>
              <w:bottom w:val="single" w:sz="4" w:space="0" w:color="auto"/>
              <w:right w:val="single" w:sz="4" w:space="0" w:color="auto"/>
            </w:tcBorders>
            <w:shd w:val="clear" w:color="auto" w:fill="FFFFFF" w:themeFill="background1"/>
            <w:vAlign w:val="center"/>
          </w:tcPr>
          <w:p w14:paraId="416F647F" w14:textId="77777777" w:rsidR="00C71E8C" w:rsidRPr="00AA34CC" w:rsidRDefault="00C71E8C"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w:t>
            </w:r>
          </w:p>
        </w:tc>
        <w:tc>
          <w:tcPr>
            <w:tcW w:w="1680" w:type="dxa"/>
            <w:tcBorders>
              <w:top w:val="nil"/>
              <w:left w:val="nil"/>
              <w:bottom w:val="single" w:sz="4" w:space="0" w:color="auto"/>
              <w:right w:val="single" w:sz="4" w:space="0" w:color="auto"/>
            </w:tcBorders>
            <w:shd w:val="clear" w:color="auto" w:fill="FFFFFF" w:themeFill="background1"/>
            <w:vAlign w:val="center"/>
          </w:tcPr>
          <w:p w14:paraId="696F4077" w14:textId="77777777" w:rsidR="00C71E8C" w:rsidRPr="00AA34CC" w:rsidRDefault="00C71E8C"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w:t>
            </w:r>
          </w:p>
        </w:tc>
      </w:tr>
      <w:tr w:rsidR="00C71E8C" w:rsidRPr="00AA34CC" w14:paraId="5513863E" w14:textId="77777777" w:rsidTr="00C0066A">
        <w:trPr>
          <w:trHeight w:val="558"/>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2F0768DB" w14:textId="77777777" w:rsidR="00C71E8C" w:rsidRPr="00402FF0" w:rsidRDefault="00C71E8C" w:rsidP="00C71E8C">
            <w:pPr>
              <w:pStyle w:val="ListParagraph"/>
              <w:numPr>
                <w:ilvl w:val="1"/>
                <w:numId w:val="56"/>
              </w:numPr>
              <w:spacing w:after="0" w:line="240" w:lineRule="auto"/>
              <w:ind w:left="313" w:hanging="284"/>
              <w:rPr>
                <w:rFonts w:ascii="Myriad Pro" w:eastAsia="Times New Roman" w:hAnsi="Myriad Pro" w:cs="Times New Roman"/>
                <w:color w:val="000000"/>
                <w:sz w:val="20"/>
                <w:szCs w:val="20"/>
                <w:lang w:val="en-GB" w:eastAsia="en-GB"/>
              </w:rPr>
            </w:pPr>
            <w:r w:rsidRPr="00585467">
              <w:rPr>
                <w:rFonts w:ascii="Myriad Pro" w:eastAsia="Times New Roman" w:hAnsi="Myriad Pro" w:cs="Times New Roman"/>
                <w:color w:val="000000"/>
                <w:sz w:val="20"/>
                <w:szCs w:val="20"/>
                <w:lang w:val="en-GB" w:eastAsia="en-GB"/>
              </w:rPr>
              <w:t>Market research &amp; evaluation, market sensitivity analysis (local market);</w:t>
            </w:r>
          </w:p>
        </w:tc>
        <w:tc>
          <w:tcPr>
            <w:tcW w:w="1453" w:type="dxa"/>
            <w:tcBorders>
              <w:top w:val="nil"/>
              <w:left w:val="nil"/>
              <w:bottom w:val="single" w:sz="4" w:space="0" w:color="auto"/>
              <w:right w:val="single" w:sz="4" w:space="0" w:color="auto"/>
            </w:tcBorders>
            <w:shd w:val="clear" w:color="auto" w:fill="FFFFFF" w:themeFill="background1"/>
            <w:vAlign w:val="center"/>
          </w:tcPr>
          <w:p w14:paraId="4A4E75F2" w14:textId="77777777" w:rsidR="00C71E8C" w:rsidRPr="00AA34CC" w:rsidRDefault="00C71E8C"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w:t>
            </w:r>
          </w:p>
        </w:tc>
        <w:tc>
          <w:tcPr>
            <w:tcW w:w="1680" w:type="dxa"/>
            <w:tcBorders>
              <w:top w:val="nil"/>
              <w:left w:val="nil"/>
              <w:bottom w:val="single" w:sz="4" w:space="0" w:color="auto"/>
              <w:right w:val="single" w:sz="4" w:space="0" w:color="auto"/>
            </w:tcBorders>
            <w:shd w:val="clear" w:color="auto" w:fill="FFFFFF" w:themeFill="background1"/>
            <w:vAlign w:val="center"/>
          </w:tcPr>
          <w:p w14:paraId="3F0F9D54" w14:textId="77777777" w:rsidR="00C71E8C" w:rsidRPr="00AA34CC" w:rsidRDefault="00C71E8C"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w:t>
            </w:r>
          </w:p>
        </w:tc>
      </w:tr>
      <w:tr w:rsidR="00C71E8C" w:rsidRPr="00AA34CC" w14:paraId="3FFEB275" w14:textId="77777777" w:rsidTr="00C0066A">
        <w:trPr>
          <w:trHeight w:val="416"/>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6911D37C" w14:textId="77777777" w:rsidR="00C71E8C" w:rsidRPr="00585467" w:rsidRDefault="00C71E8C" w:rsidP="00C71E8C">
            <w:pPr>
              <w:pStyle w:val="ListParagraph"/>
              <w:numPr>
                <w:ilvl w:val="1"/>
                <w:numId w:val="56"/>
              </w:numPr>
              <w:spacing w:after="0" w:line="240" w:lineRule="auto"/>
              <w:ind w:left="313" w:hanging="284"/>
              <w:rPr>
                <w:rFonts w:ascii="Myriad Pro" w:eastAsia="Times New Roman" w:hAnsi="Myriad Pro" w:cs="Times New Roman"/>
                <w:color w:val="000000"/>
                <w:sz w:val="20"/>
                <w:szCs w:val="20"/>
                <w:lang w:val="en-GB" w:eastAsia="en-GB"/>
              </w:rPr>
            </w:pPr>
            <w:r w:rsidRPr="00D4462C">
              <w:rPr>
                <w:rFonts w:ascii="Myriad Pro" w:eastAsia="Times New Roman" w:hAnsi="Myriad Pro" w:cs="Times New Roman"/>
                <w:color w:val="000000"/>
                <w:sz w:val="20"/>
                <w:szCs w:val="20"/>
                <w:lang w:val="en-GB" w:eastAsia="en-GB"/>
              </w:rPr>
              <w:t>Procurement time schedule planning - local practice application review;</w:t>
            </w:r>
          </w:p>
        </w:tc>
        <w:tc>
          <w:tcPr>
            <w:tcW w:w="1453" w:type="dxa"/>
            <w:tcBorders>
              <w:top w:val="nil"/>
              <w:left w:val="nil"/>
              <w:bottom w:val="single" w:sz="4" w:space="0" w:color="auto"/>
              <w:right w:val="single" w:sz="4" w:space="0" w:color="auto"/>
            </w:tcBorders>
            <w:shd w:val="clear" w:color="auto" w:fill="FFFFFF" w:themeFill="background1"/>
            <w:vAlign w:val="center"/>
          </w:tcPr>
          <w:p w14:paraId="6BEB2984" w14:textId="77777777" w:rsidR="00C71E8C" w:rsidRPr="00AA34CC" w:rsidRDefault="00C71E8C"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w:t>
            </w:r>
          </w:p>
        </w:tc>
        <w:tc>
          <w:tcPr>
            <w:tcW w:w="1680" w:type="dxa"/>
            <w:tcBorders>
              <w:top w:val="nil"/>
              <w:left w:val="nil"/>
              <w:bottom w:val="single" w:sz="4" w:space="0" w:color="auto"/>
              <w:right w:val="single" w:sz="4" w:space="0" w:color="auto"/>
            </w:tcBorders>
            <w:shd w:val="clear" w:color="auto" w:fill="FFFFFF" w:themeFill="background1"/>
            <w:vAlign w:val="center"/>
          </w:tcPr>
          <w:p w14:paraId="37A49541" w14:textId="77777777" w:rsidR="00C71E8C" w:rsidRPr="00AA34CC" w:rsidRDefault="00C71E8C"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w:t>
            </w:r>
          </w:p>
        </w:tc>
      </w:tr>
      <w:tr w:rsidR="00C71E8C" w:rsidRPr="00AA34CC" w14:paraId="71BC43E1" w14:textId="77777777" w:rsidTr="00C0066A">
        <w:trPr>
          <w:trHeight w:val="497"/>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29111629" w14:textId="77777777" w:rsidR="00C71E8C" w:rsidRPr="00A26EB1" w:rsidRDefault="00C71E8C" w:rsidP="00C71E8C">
            <w:pPr>
              <w:pStyle w:val="ListParagraph"/>
              <w:numPr>
                <w:ilvl w:val="1"/>
                <w:numId w:val="56"/>
              </w:numPr>
              <w:spacing w:after="0" w:line="240" w:lineRule="auto"/>
              <w:ind w:left="313" w:hanging="284"/>
              <w:rPr>
                <w:rFonts w:ascii="Myriad Pro" w:eastAsia="Times New Roman" w:hAnsi="Myriad Pro" w:cs="Times New Roman"/>
                <w:color w:val="000000"/>
                <w:sz w:val="20"/>
                <w:szCs w:val="20"/>
                <w:lang w:val="en-GB" w:eastAsia="en-GB"/>
              </w:rPr>
            </w:pPr>
            <w:r w:rsidRPr="00D4462C">
              <w:rPr>
                <w:rFonts w:ascii="Myriad Pro" w:eastAsia="Times New Roman" w:hAnsi="Myriad Pro" w:cs="Times New Roman"/>
                <w:color w:val="000000"/>
                <w:sz w:val="20"/>
                <w:szCs w:val="20"/>
                <w:lang w:val="en-GB" w:eastAsia="en-GB"/>
              </w:rPr>
              <w:t>Procurement improvement review of procurement documentation (local practice perspective);</w:t>
            </w:r>
          </w:p>
        </w:tc>
        <w:tc>
          <w:tcPr>
            <w:tcW w:w="1453" w:type="dxa"/>
            <w:tcBorders>
              <w:top w:val="nil"/>
              <w:left w:val="nil"/>
              <w:bottom w:val="single" w:sz="4" w:space="0" w:color="auto"/>
              <w:right w:val="single" w:sz="4" w:space="0" w:color="auto"/>
            </w:tcBorders>
            <w:shd w:val="clear" w:color="auto" w:fill="FFFFFF" w:themeFill="background1"/>
            <w:vAlign w:val="center"/>
          </w:tcPr>
          <w:p w14:paraId="0F8BECB4" w14:textId="77777777" w:rsidR="00C71E8C" w:rsidRPr="00AA34CC" w:rsidRDefault="00C71E8C"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w:t>
            </w:r>
          </w:p>
        </w:tc>
        <w:tc>
          <w:tcPr>
            <w:tcW w:w="1680" w:type="dxa"/>
            <w:tcBorders>
              <w:top w:val="nil"/>
              <w:left w:val="nil"/>
              <w:bottom w:val="single" w:sz="4" w:space="0" w:color="auto"/>
              <w:right w:val="single" w:sz="4" w:space="0" w:color="auto"/>
            </w:tcBorders>
            <w:shd w:val="clear" w:color="auto" w:fill="FFFFFF" w:themeFill="background1"/>
            <w:vAlign w:val="center"/>
          </w:tcPr>
          <w:p w14:paraId="060465A6" w14:textId="77777777" w:rsidR="00C71E8C" w:rsidRPr="00AA34CC" w:rsidRDefault="00C71E8C"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w:t>
            </w:r>
          </w:p>
        </w:tc>
      </w:tr>
      <w:tr w:rsidR="00C71E8C" w:rsidRPr="00AA34CC" w14:paraId="04B7A956" w14:textId="77777777" w:rsidTr="00C0066A">
        <w:trPr>
          <w:trHeight w:val="405"/>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5E84FFE1" w14:textId="77777777" w:rsidR="00C71E8C" w:rsidRPr="00A26EB1" w:rsidRDefault="00C71E8C" w:rsidP="00C71E8C">
            <w:pPr>
              <w:pStyle w:val="ListParagraph"/>
              <w:numPr>
                <w:ilvl w:val="1"/>
                <w:numId w:val="56"/>
              </w:numPr>
              <w:spacing w:after="0" w:line="240" w:lineRule="auto"/>
              <w:ind w:left="313" w:hanging="284"/>
              <w:rPr>
                <w:rFonts w:ascii="Myriad Pro" w:eastAsia="Times New Roman" w:hAnsi="Myriad Pro" w:cs="Times New Roman"/>
                <w:color w:val="000000"/>
                <w:sz w:val="20"/>
                <w:szCs w:val="20"/>
                <w:lang w:val="en-GB" w:eastAsia="en-GB"/>
              </w:rPr>
            </w:pPr>
            <w:r w:rsidRPr="00D44A13">
              <w:rPr>
                <w:rFonts w:ascii="Myriad Pro" w:eastAsia="Times New Roman" w:hAnsi="Myriad Pro" w:cs="Times New Roman"/>
                <w:color w:val="000000" w:themeColor="text1"/>
                <w:sz w:val="20"/>
                <w:szCs w:val="20"/>
                <w:lang w:val="en-GB" w:eastAsia="en-GB"/>
              </w:rPr>
              <w:t>Support during the procurement (e.g., during the questions and answers sessions);</w:t>
            </w:r>
          </w:p>
        </w:tc>
        <w:tc>
          <w:tcPr>
            <w:tcW w:w="1453" w:type="dxa"/>
            <w:tcBorders>
              <w:top w:val="nil"/>
              <w:left w:val="nil"/>
              <w:bottom w:val="single" w:sz="4" w:space="0" w:color="auto"/>
              <w:right w:val="single" w:sz="4" w:space="0" w:color="auto"/>
            </w:tcBorders>
            <w:shd w:val="clear" w:color="auto" w:fill="FFFFFF" w:themeFill="background1"/>
            <w:vAlign w:val="center"/>
          </w:tcPr>
          <w:p w14:paraId="2F593F5E" w14:textId="77777777" w:rsidR="00C71E8C" w:rsidRPr="00AA34CC" w:rsidRDefault="00C71E8C"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w:t>
            </w:r>
          </w:p>
        </w:tc>
        <w:tc>
          <w:tcPr>
            <w:tcW w:w="1680" w:type="dxa"/>
            <w:tcBorders>
              <w:top w:val="nil"/>
              <w:left w:val="nil"/>
              <w:bottom w:val="single" w:sz="4" w:space="0" w:color="auto"/>
              <w:right w:val="single" w:sz="4" w:space="0" w:color="auto"/>
            </w:tcBorders>
            <w:shd w:val="clear" w:color="auto" w:fill="FFFFFF" w:themeFill="background1"/>
            <w:vAlign w:val="center"/>
          </w:tcPr>
          <w:p w14:paraId="0DE0D0D1" w14:textId="77777777" w:rsidR="00C71E8C" w:rsidRPr="00AA34CC" w:rsidRDefault="00C71E8C"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w:t>
            </w:r>
          </w:p>
        </w:tc>
      </w:tr>
      <w:tr w:rsidR="00C71E8C" w:rsidRPr="00AA34CC" w14:paraId="7A4C6E78" w14:textId="77777777" w:rsidTr="00C0066A">
        <w:trPr>
          <w:trHeight w:val="780"/>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14E7FFB1" w14:textId="77777777" w:rsidR="00C71E8C" w:rsidRPr="00AE209A" w:rsidRDefault="00C71E8C" w:rsidP="00C71E8C">
            <w:pPr>
              <w:pStyle w:val="ListParagraph"/>
              <w:numPr>
                <w:ilvl w:val="1"/>
                <w:numId w:val="56"/>
              </w:numPr>
              <w:spacing w:after="0" w:line="240" w:lineRule="auto"/>
              <w:ind w:left="313" w:hanging="284"/>
              <w:rPr>
                <w:rFonts w:ascii="Myriad Pro" w:eastAsia="Times New Roman" w:hAnsi="Myriad Pro" w:cs="Times New Roman"/>
                <w:color w:val="000000" w:themeColor="text1"/>
                <w:sz w:val="20"/>
                <w:szCs w:val="20"/>
                <w:lang w:val="en-GB" w:eastAsia="en-GB"/>
              </w:rPr>
            </w:pPr>
            <w:r w:rsidRPr="00AE209A">
              <w:rPr>
                <w:rFonts w:ascii="Myriad Pro" w:eastAsia="Times New Roman" w:hAnsi="Myriad Pro" w:cs="Times New Roman"/>
                <w:color w:val="000000" w:themeColor="text1"/>
                <w:sz w:val="20"/>
                <w:szCs w:val="20"/>
                <w:lang w:val="en-GB" w:eastAsia="en-GB"/>
              </w:rPr>
              <w:t>Peer review of the following, including review of improvement proposals, from the local procurement practice perspective for:</w:t>
            </w:r>
            <w:r w:rsidRPr="00AE209A">
              <w:rPr>
                <w:rFonts w:ascii="Myriad Pro" w:eastAsia="Times New Roman" w:hAnsi="Myriad Pro" w:cs="Times New Roman"/>
                <w:color w:val="000000" w:themeColor="text1"/>
                <w:sz w:val="20"/>
                <w:szCs w:val="20"/>
                <w:lang w:val="en-GB" w:eastAsia="en-GB"/>
              </w:rPr>
              <w:br/>
              <w:t>-</w:t>
            </w:r>
            <w:r>
              <w:rPr>
                <w:rFonts w:ascii="Myriad Pro" w:eastAsia="Times New Roman" w:hAnsi="Myriad Pro" w:cs="Times New Roman"/>
                <w:color w:val="000000" w:themeColor="text1"/>
                <w:sz w:val="20"/>
                <w:szCs w:val="20"/>
                <w:lang w:val="en-GB" w:eastAsia="en-GB"/>
              </w:rPr>
              <w:t xml:space="preserve"> </w:t>
            </w:r>
            <w:r w:rsidRPr="009F1E91">
              <w:rPr>
                <w:rFonts w:ascii="Myriad Pro" w:eastAsia="Times New Roman" w:hAnsi="Myriad Pro" w:cs="Times New Roman"/>
                <w:color w:val="000000" w:themeColor="text1"/>
                <w:sz w:val="20"/>
                <w:szCs w:val="20"/>
                <w:lang w:val="en-GB" w:eastAsia="en-GB"/>
              </w:rPr>
              <w:t>evaluation of planned tender strategy methodology.</w:t>
            </w:r>
          </w:p>
          <w:p w14:paraId="2348ECAA" w14:textId="40241E04" w:rsidR="00C71E8C" w:rsidRPr="00063B6D" w:rsidRDefault="00C71E8C" w:rsidP="00C0066A">
            <w:pPr>
              <w:pStyle w:val="ListParagraph"/>
              <w:spacing w:after="0" w:line="240" w:lineRule="auto"/>
              <w:ind w:left="313"/>
              <w:rPr>
                <w:rFonts w:ascii="Myriad Pro" w:eastAsia="Times New Roman" w:hAnsi="Myriad Pro" w:cs="Times New Roman"/>
                <w:color w:val="000000" w:themeColor="text1"/>
                <w:sz w:val="20"/>
                <w:szCs w:val="20"/>
                <w:lang w:val="en-GB" w:eastAsia="en-GB"/>
              </w:rPr>
            </w:pPr>
            <w:r w:rsidRPr="00AE209A">
              <w:rPr>
                <w:rFonts w:ascii="Myriad Pro" w:eastAsia="Times New Roman" w:hAnsi="Myriad Pro" w:cs="Times New Roman"/>
                <w:color w:val="000000" w:themeColor="text1"/>
                <w:sz w:val="20"/>
                <w:szCs w:val="20"/>
                <w:lang w:val="en-GB" w:eastAsia="en-GB"/>
              </w:rPr>
              <w:t xml:space="preserve">- support setting </w:t>
            </w:r>
            <w:r>
              <w:rPr>
                <w:rFonts w:ascii="Myriad Pro" w:eastAsia="Times New Roman" w:hAnsi="Myriad Pro" w:cs="Times New Roman"/>
                <w:color w:val="000000" w:themeColor="text1"/>
                <w:sz w:val="20"/>
                <w:szCs w:val="20"/>
                <w:lang w:val="en-GB" w:eastAsia="en-GB"/>
              </w:rPr>
              <w:t xml:space="preserve">and evaluating the </w:t>
            </w:r>
            <w:r w:rsidRPr="00AE209A">
              <w:rPr>
                <w:rFonts w:ascii="Myriad Pro" w:eastAsia="Times New Roman" w:hAnsi="Myriad Pro" w:cs="Times New Roman"/>
                <w:color w:val="000000" w:themeColor="text1"/>
                <w:sz w:val="20"/>
                <w:szCs w:val="20"/>
                <w:lang w:val="en-GB" w:eastAsia="en-GB"/>
              </w:rPr>
              <w:t xml:space="preserve">procurement qualification requirements and exclusion grounds based national legislation and </w:t>
            </w:r>
            <w:r w:rsidR="002E1C96">
              <w:rPr>
                <w:rFonts w:ascii="Myriad Pro" w:eastAsia="Times New Roman" w:hAnsi="Myriad Pro" w:cs="Times New Roman"/>
                <w:color w:val="000000" w:themeColor="text1"/>
                <w:sz w:val="20"/>
                <w:szCs w:val="20"/>
                <w:lang w:val="en-GB" w:eastAsia="en-GB"/>
              </w:rPr>
              <w:t>Company</w:t>
            </w:r>
            <w:r w:rsidRPr="00AE209A">
              <w:rPr>
                <w:rFonts w:ascii="Myriad Pro" w:eastAsia="Times New Roman" w:hAnsi="Myriad Pro" w:cs="Times New Roman"/>
                <w:color w:val="000000" w:themeColor="text1"/>
                <w:sz w:val="20"/>
                <w:szCs w:val="20"/>
                <w:lang w:val="en-GB" w:eastAsia="en-GB"/>
              </w:rPr>
              <w:t xml:space="preserve"> purposes</w:t>
            </w:r>
            <w:r w:rsidRPr="00AE209A">
              <w:rPr>
                <w:rFonts w:ascii="Myriad Pro" w:eastAsia="Times New Roman" w:hAnsi="Myriad Pro" w:cs="Times New Roman"/>
                <w:color w:val="000000" w:themeColor="text1"/>
                <w:sz w:val="20"/>
                <w:szCs w:val="20"/>
                <w:lang w:val="en-GB" w:eastAsia="en-GB"/>
              </w:rPr>
              <w:br/>
              <w:t>- tender evaluation;</w:t>
            </w:r>
            <w:r w:rsidRPr="00AE209A">
              <w:rPr>
                <w:rFonts w:ascii="Myriad Pro" w:eastAsia="Times New Roman" w:hAnsi="Myriad Pro" w:cs="Times New Roman"/>
                <w:color w:val="000000" w:themeColor="text1"/>
                <w:sz w:val="20"/>
                <w:szCs w:val="20"/>
                <w:lang w:val="en-GB" w:eastAsia="en-GB"/>
              </w:rPr>
              <w:br/>
              <w:t>- possible proposed synergies (and their application) in procurement</w:t>
            </w:r>
            <w:r w:rsidRPr="00AE209A">
              <w:rPr>
                <w:rFonts w:ascii="Myriad Pro" w:eastAsia="Times New Roman" w:hAnsi="Myriad Pro" w:cs="Times New Roman"/>
                <w:color w:val="000000" w:themeColor="text1"/>
                <w:sz w:val="20"/>
                <w:szCs w:val="20"/>
                <w:lang w:val="en-GB" w:eastAsia="en-GB"/>
              </w:rPr>
              <w:br/>
              <w:t>- procurement information flow;</w:t>
            </w:r>
            <w:r w:rsidRPr="00AE209A">
              <w:rPr>
                <w:rFonts w:ascii="Myriad Pro" w:eastAsia="Times New Roman" w:hAnsi="Myriad Pro" w:cs="Times New Roman"/>
                <w:color w:val="000000" w:themeColor="text1"/>
                <w:sz w:val="20"/>
                <w:szCs w:val="20"/>
                <w:lang w:val="en-GB" w:eastAsia="en-GB"/>
              </w:rPr>
              <w:br/>
              <w:t>- packaging procurement requirements – for example, feedback from the perspective of the national applicable procurement law in relation with the feasibility of the intended procurement package to be consolidated or split into lots or allowing for alternatives/options, etc;</w:t>
            </w:r>
            <w:r w:rsidRPr="00AE209A">
              <w:rPr>
                <w:rFonts w:ascii="Myriad Pro" w:eastAsia="Times New Roman" w:hAnsi="Myriad Pro" w:cs="Times New Roman"/>
                <w:color w:val="000000" w:themeColor="text1"/>
                <w:sz w:val="20"/>
                <w:szCs w:val="20"/>
                <w:lang w:val="en-GB" w:eastAsia="en-GB"/>
              </w:rPr>
              <w:br/>
            </w:r>
            <w:r w:rsidRPr="00AE209A">
              <w:rPr>
                <w:rFonts w:ascii="Myriad Pro" w:eastAsia="Times New Roman" w:hAnsi="Myriad Pro" w:cs="Times New Roman"/>
                <w:color w:val="000000" w:themeColor="text1"/>
                <w:sz w:val="20"/>
                <w:szCs w:val="20"/>
                <w:lang w:val="en-GB" w:eastAsia="en-GB"/>
              </w:rPr>
              <w:lastRenderedPageBreak/>
              <w:t>- technical specification wording consistency, avoiding over-specification, unclarities etc</w:t>
            </w:r>
            <w:r w:rsidRPr="00AE209A">
              <w:rPr>
                <w:rFonts w:ascii="Myriad Pro" w:eastAsia="Times New Roman" w:hAnsi="Myriad Pro" w:cs="Times New Roman"/>
                <w:color w:val="000000" w:themeColor="text1"/>
                <w:sz w:val="20"/>
                <w:szCs w:val="20"/>
                <w:lang w:val="en-GB" w:eastAsia="en-GB"/>
              </w:rPr>
              <w:br/>
              <w:t>- procurement activities</w:t>
            </w:r>
            <w:r>
              <w:rPr>
                <w:rFonts w:ascii="Myriad Pro" w:eastAsia="Times New Roman" w:hAnsi="Myriad Pro" w:cs="Times New Roman"/>
                <w:color w:val="000000" w:themeColor="text1"/>
                <w:sz w:val="20"/>
                <w:szCs w:val="20"/>
                <w:lang w:val="en-GB" w:eastAsia="en-GB"/>
              </w:rPr>
              <w:t>’</w:t>
            </w:r>
            <w:r w:rsidRPr="00AE209A">
              <w:rPr>
                <w:rFonts w:ascii="Myriad Pro" w:eastAsia="Times New Roman" w:hAnsi="Myriad Pro" w:cs="Times New Roman"/>
                <w:color w:val="000000" w:themeColor="text1"/>
                <w:sz w:val="20"/>
                <w:szCs w:val="20"/>
                <w:lang w:val="en-GB" w:eastAsia="en-GB"/>
              </w:rPr>
              <w:t xml:space="preserve"> and purchasing standardisation proposals</w:t>
            </w:r>
            <w:r w:rsidRPr="00AE209A">
              <w:rPr>
                <w:rFonts w:ascii="Myriad Pro" w:eastAsia="Times New Roman" w:hAnsi="Myriad Pro" w:cs="Times New Roman"/>
                <w:color w:val="000000" w:themeColor="text1"/>
                <w:sz w:val="20"/>
                <w:szCs w:val="20"/>
                <w:lang w:val="en-GB" w:eastAsia="en-GB"/>
              </w:rPr>
              <w:br/>
              <w:t>- improving consistency of approach of technical work scopes and contract documentation</w:t>
            </w:r>
            <w:r w:rsidRPr="00AE209A">
              <w:rPr>
                <w:rFonts w:ascii="Myriad Pro" w:eastAsia="Times New Roman" w:hAnsi="Myriad Pro" w:cs="Times New Roman"/>
                <w:color w:val="000000" w:themeColor="text1"/>
                <w:sz w:val="20"/>
                <w:szCs w:val="20"/>
                <w:lang w:val="en-GB" w:eastAsia="en-GB"/>
              </w:rPr>
              <w:br/>
              <w:t>- conflict avoidance – review of procurement package documentation to provide feedback and advice and/or amendment proposals in relation with possible future conflicts with the supplier/contractor that could otherwise emerge or result from the unclear/vague wording, structure or procurement mechanisms applied.</w:t>
            </w:r>
          </w:p>
        </w:tc>
        <w:tc>
          <w:tcPr>
            <w:tcW w:w="1453" w:type="dxa"/>
            <w:tcBorders>
              <w:top w:val="nil"/>
              <w:left w:val="nil"/>
              <w:bottom w:val="single" w:sz="4" w:space="0" w:color="auto"/>
              <w:right w:val="single" w:sz="4" w:space="0" w:color="auto"/>
            </w:tcBorders>
            <w:shd w:val="clear" w:color="auto" w:fill="FFFFFF" w:themeFill="background1"/>
            <w:vAlign w:val="center"/>
          </w:tcPr>
          <w:p w14:paraId="3FABF48C" w14:textId="77777777" w:rsidR="00C71E8C" w:rsidRPr="00AA34CC" w:rsidRDefault="00C71E8C"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lastRenderedPageBreak/>
              <w:t>-</w:t>
            </w:r>
          </w:p>
        </w:tc>
        <w:tc>
          <w:tcPr>
            <w:tcW w:w="1680" w:type="dxa"/>
            <w:tcBorders>
              <w:top w:val="nil"/>
              <w:left w:val="nil"/>
              <w:bottom w:val="single" w:sz="4" w:space="0" w:color="auto"/>
              <w:right w:val="single" w:sz="4" w:space="0" w:color="auto"/>
            </w:tcBorders>
            <w:shd w:val="clear" w:color="auto" w:fill="FFFFFF" w:themeFill="background1"/>
            <w:vAlign w:val="center"/>
          </w:tcPr>
          <w:p w14:paraId="42D180F1" w14:textId="77777777" w:rsidR="00C71E8C" w:rsidRPr="00AA34CC" w:rsidRDefault="00C71E8C"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w:t>
            </w:r>
          </w:p>
        </w:tc>
      </w:tr>
      <w:tr w:rsidR="00C71E8C" w:rsidRPr="00AA34CC" w14:paraId="14CD5052" w14:textId="77777777" w:rsidTr="00C0066A">
        <w:trPr>
          <w:trHeight w:val="460"/>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6136F863" w14:textId="77777777" w:rsidR="00C71E8C" w:rsidRPr="00585467" w:rsidRDefault="00C71E8C" w:rsidP="00C71E8C">
            <w:pPr>
              <w:pStyle w:val="ListParagraph"/>
              <w:numPr>
                <w:ilvl w:val="1"/>
                <w:numId w:val="56"/>
              </w:numPr>
              <w:spacing w:after="0" w:line="240" w:lineRule="auto"/>
              <w:ind w:left="313" w:hanging="284"/>
              <w:rPr>
                <w:rFonts w:ascii="Myriad Pro" w:eastAsia="Times New Roman" w:hAnsi="Myriad Pro" w:cs="Times New Roman"/>
                <w:color w:val="000000"/>
                <w:sz w:val="20"/>
                <w:szCs w:val="20"/>
                <w:lang w:val="en-GB" w:eastAsia="en-GB"/>
              </w:rPr>
            </w:pPr>
            <w:r w:rsidRPr="003E060F">
              <w:rPr>
                <w:rFonts w:ascii="Myriad Pro" w:eastAsia="Times New Roman" w:hAnsi="Myriad Pro" w:cs="Times New Roman"/>
                <w:color w:val="000000"/>
                <w:sz w:val="20"/>
                <w:szCs w:val="20"/>
                <w:lang w:val="en-GB" w:eastAsia="en-GB"/>
              </w:rPr>
              <w:t>Procurement closing and lesson learned procedures/documents</w:t>
            </w:r>
          </w:p>
        </w:tc>
        <w:tc>
          <w:tcPr>
            <w:tcW w:w="1453" w:type="dxa"/>
            <w:tcBorders>
              <w:top w:val="nil"/>
              <w:left w:val="nil"/>
              <w:bottom w:val="single" w:sz="4" w:space="0" w:color="auto"/>
              <w:right w:val="single" w:sz="4" w:space="0" w:color="auto"/>
            </w:tcBorders>
            <w:shd w:val="clear" w:color="auto" w:fill="FFFFFF" w:themeFill="background1"/>
            <w:vAlign w:val="center"/>
          </w:tcPr>
          <w:p w14:paraId="14E3E57A" w14:textId="77777777" w:rsidR="00C71E8C" w:rsidRPr="00AA34CC" w:rsidRDefault="00C71E8C"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w:t>
            </w:r>
          </w:p>
        </w:tc>
        <w:tc>
          <w:tcPr>
            <w:tcW w:w="1680" w:type="dxa"/>
            <w:tcBorders>
              <w:top w:val="nil"/>
              <w:left w:val="nil"/>
              <w:bottom w:val="single" w:sz="4" w:space="0" w:color="auto"/>
              <w:right w:val="single" w:sz="4" w:space="0" w:color="auto"/>
            </w:tcBorders>
            <w:shd w:val="clear" w:color="auto" w:fill="FFFFFF" w:themeFill="background1"/>
            <w:vAlign w:val="center"/>
          </w:tcPr>
          <w:p w14:paraId="05E7484C" w14:textId="77777777" w:rsidR="00C71E8C" w:rsidRPr="00AA34CC" w:rsidRDefault="00C71E8C"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w:t>
            </w:r>
          </w:p>
        </w:tc>
      </w:tr>
      <w:tr w:rsidR="00C71E8C" w:rsidRPr="00AA34CC" w14:paraId="22882888" w14:textId="77777777" w:rsidTr="00C0066A">
        <w:trPr>
          <w:trHeight w:val="553"/>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238F22EC" w14:textId="77777777" w:rsidR="00C71E8C" w:rsidRPr="00585467" w:rsidRDefault="00C71E8C" w:rsidP="00C71E8C">
            <w:pPr>
              <w:pStyle w:val="ListParagraph"/>
              <w:numPr>
                <w:ilvl w:val="1"/>
                <w:numId w:val="56"/>
              </w:numPr>
              <w:spacing w:after="0" w:line="240" w:lineRule="auto"/>
              <w:ind w:left="313" w:hanging="284"/>
              <w:rPr>
                <w:rFonts w:ascii="Myriad Pro" w:eastAsia="Times New Roman" w:hAnsi="Myriad Pro" w:cs="Times New Roman"/>
                <w:color w:val="000000"/>
                <w:sz w:val="20"/>
                <w:szCs w:val="20"/>
                <w:lang w:val="en-GB" w:eastAsia="en-GB"/>
              </w:rPr>
            </w:pPr>
            <w:r w:rsidRPr="3CD04AAC">
              <w:rPr>
                <w:rFonts w:ascii="Myriad Pro" w:eastAsia="Times New Roman" w:hAnsi="Myriad Pro" w:cs="Times New Roman"/>
                <w:color w:val="000000" w:themeColor="text1"/>
                <w:sz w:val="20"/>
                <w:szCs w:val="20"/>
                <w:lang w:val="en-GB" w:eastAsia="en-GB"/>
              </w:rPr>
              <w:t>Other specific tasks ordered in connection with any of the above stated aspects;</w:t>
            </w:r>
          </w:p>
        </w:tc>
        <w:tc>
          <w:tcPr>
            <w:tcW w:w="1453" w:type="dxa"/>
            <w:tcBorders>
              <w:top w:val="nil"/>
              <w:left w:val="nil"/>
              <w:bottom w:val="single" w:sz="4" w:space="0" w:color="auto"/>
              <w:right w:val="single" w:sz="4" w:space="0" w:color="auto"/>
            </w:tcBorders>
            <w:shd w:val="clear" w:color="auto" w:fill="FFFFFF" w:themeFill="background1"/>
            <w:vAlign w:val="center"/>
          </w:tcPr>
          <w:p w14:paraId="453B7600" w14:textId="77777777" w:rsidR="00C71E8C" w:rsidRPr="00AA34CC" w:rsidRDefault="00C71E8C"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w:t>
            </w:r>
          </w:p>
        </w:tc>
        <w:tc>
          <w:tcPr>
            <w:tcW w:w="1680" w:type="dxa"/>
            <w:tcBorders>
              <w:top w:val="nil"/>
              <w:left w:val="nil"/>
              <w:bottom w:val="single" w:sz="4" w:space="0" w:color="auto"/>
              <w:right w:val="single" w:sz="4" w:space="0" w:color="auto"/>
            </w:tcBorders>
            <w:shd w:val="clear" w:color="auto" w:fill="FFFFFF" w:themeFill="background1"/>
            <w:vAlign w:val="center"/>
          </w:tcPr>
          <w:p w14:paraId="152AB5AB" w14:textId="77777777" w:rsidR="00C71E8C" w:rsidRPr="00AA34CC" w:rsidRDefault="00C71E8C"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w:t>
            </w:r>
          </w:p>
        </w:tc>
      </w:tr>
      <w:tr w:rsidR="00C71E8C" w:rsidRPr="00AA34CC" w14:paraId="2C7676C3" w14:textId="77777777" w:rsidTr="00C0066A">
        <w:trPr>
          <w:trHeight w:val="219"/>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5C87A0DA" w14:textId="77777777" w:rsidR="00C71E8C" w:rsidRPr="00063B6D" w:rsidRDefault="00C71E8C" w:rsidP="00C71E8C">
            <w:pPr>
              <w:pStyle w:val="ListParagraph"/>
              <w:numPr>
                <w:ilvl w:val="1"/>
                <w:numId w:val="56"/>
              </w:numPr>
              <w:spacing w:after="0" w:line="240" w:lineRule="auto"/>
              <w:ind w:left="313" w:hanging="284"/>
              <w:rPr>
                <w:rFonts w:ascii="Myriad Pro" w:eastAsia="Times New Roman" w:hAnsi="Myriad Pro" w:cs="Times New Roman"/>
                <w:color w:val="000000"/>
                <w:sz w:val="20"/>
                <w:szCs w:val="20"/>
                <w:lang w:val="en-GB" w:eastAsia="en-GB"/>
              </w:rPr>
            </w:pPr>
            <w:r w:rsidRPr="00D4462C">
              <w:rPr>
                <w:rFonts w:ascii="Myriad Pro" w:eastAsia="Times New Roman" w:hAnsi="Myriad Pro" w:cs="Times New Roman"/>
                <w:color w:val="000000"/>
                <w:sz w:val="20"/>
                <w:szCs w:val="20"/>
                <w:lang w:val="en-GB" w:eastAsia="en-GB"/>
              </w:rPr>
              <w:t>Procurement awareness training (local practice aspects)</w:t>
            </w:r>
            <w:r>
              <w:rPr>
                <w:rFonts w:ascii="Myriad Pro" w:eastAsia="Times New Roman" w:hAnsi="Myriad Pro" w:cs="Times New Roman"/>
                <w:color w:val="000000"/>
                <w:sz w:val="20"/>
                <w:szCs w:val="20"/>
                <w:lang w:val="en-GB" w:eastAsia="en-GB"/>
              </w:rPr>
              <w:t>.</w:t>
            </w:r>
          </w:p>
        </w:tc>
        <w:tc>
          <w:tcPr>
            <w:tcW w:w="1453" w:type="dxa"/>
            <w:tcBorders>
              <w:top w:val="nil"/>
              <w:left w:val="nil"/>
              <w:bottom w:val="single" w:sz="4" w:space="0" w:color="auto"/>
              <w:right w:val="single" w:sz="4" w:space="0" w:color="auto"/>
            </w:tcBorders>
            <w:shd w:val="clear" w:color="auto" w:fill="FFFFFF" w:themeFill="background1"/>
            <w:vAlign w:val="center"/>
          </w:tcPr>
          <w:p w14:paraId="5A32B4EB" w14:textId="77777777" w:rsidR="00C71E8C" w:rsidRPr="00AA34CC" w:rsidRDefault="00C71E8C"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w:t>
            </w:r>
          </w:p>
        </w:tc>
        <w:tc>
          <w:tcPr>
            <w:tcW w:w="1680" w:type="dxa"/>
            <w:tcBorders>
              <w:top w:val="nil"/>
              <w:left w:val="nil"/>
              <w:bottom w:val="single" w:sz="4" w:space="0" w:color="auto"/>
              <w:right w:val="single" w:sz="4" w:space="0" w:color="auto"/>
            </w:tcBorders>
            <w:shd w:val="clear" w:color="auto" w:fill="FFFFFF" w:themeFill="background1"/>
            <w:vAlign w:val="center"/>
          </w:tcPr>
          <w:p w14:paraId="66538086" w14:textId="77777777" w:rsidR="00C71E8C" w:rsidRPr="00AA34CC" w:rsidRDefault="00C71E8C"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w:t>
            </w:r>
          </w:p>
        </w:tc>
      </w:tr>
      <w:tr w:rsidR="00C71E8C" w:rsidRPr="00AA34CC" w14:paraId="77B896DE" w14:textId="77777777" w:rsidTr="00C0066A">
        <w:trPr>
          <w:trHeight w:val="464"/>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57B6E7C3" w14:textId="77777777" w:rsidR="00C71E8C" w:rsidRPr="008B5B97" w:rsidRDefault="00C71E8C" w:rsidP="00C71E8C">
            <w:pPr>
              <w:pStyle w:val="ListParagraph"/>
              <w:numPr>
                <w:ilvl w:val="1"/>
                <w:numId w:val="56"/>
              </w:numPr>
              <w:spacing w:after="0" w:line="240" w:lineRule="auto"/>
              <w:ind w:left="313" w:hanging="284"/>
              <w:rPr>
                <w:rFonts w:ascii="Myriad Pro" w:eastAsia="Times New Roman" w:hAnsi="Myriad Pro" w:cs="Times New Roman"/>
                <w:color w:val="000000" w:themeColor="text1"/>
                <w:sz w:val="20"/>
                <w:szCs w:val="20"/>
                <w:lang w:val="en-GB" w:eastAsia="en-GB"/>
              </w:rPr>
            </w:pPr>
            <w:r w:rsidRPr="008B5B97">
              <w:rPr>
                <w:rFonts w:ascii="Myriad Pro" w:eastAsia="Times New Roman" w:hAnsi="Myriad Pro" w:cs="Times New Roman"/>
                <w:color w:val="000000" w:themeColor="text1"/>
                <w:sz w:val="20"/>
                <w:szCs w:val="20"/>
                <w:lang w:val="en-GB" w:eastAsia="en-GB"/>
              </w:rPr>
              <w:t>Checking compliance of tender documentation with Rail Baltica governance and local regulations and guidelines</w:t>
            </w:r>
          </w:p>
        </w:tc>
        <w:tc>
          <w:tcPr>
            <w:tcW w:w="1453" w:type="dxa"/>
            <w:tcBorders>
              <w:top w:val="nil"/>
              <w:left w:val="nil"/>
              <w:bottom w:val="single" w:sz="4" w:space="0" w:color="auto"/>
              <w:right w:val="single" w:sz="4" w:space="0" w:color="auto"/>
            </w:tcBorders>
            <w:shd w:val="clear" w:color="auto" w:fill="FFFFFF" w:themeFill="background1"/>
            <w:vAlign w:val="center"/>
          </w:tcPr>
          <w:p w14:paraId="1EE60446" w14:textId="77777777" w:rsidR="00C71E8C" w:rsidRPr="00AA34CC" w:rsidRDefault="00C71E8C"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w:t>
            </w:r>
          </w:p>
        </w:tc>
        <w:tc>
          <w:tcPr>
            <w:tcW w:w="1680" w:type="dxa"/>
            <w:tcBorders>
              <w:top w:val="nil"/>
              <w:left w:val="nil"/>
              <w:bottom w:val="single" w:sz="4" w:space="0" w:color="auto"/>
              <w:right w:val="single" w:sz="4" w:space="0" w:color="auto"/>
            </w:tcBorders>
            <w:shd w:val="clear" w:color="auto" w:fill="FFFFFF" w:themeFill="background1"/>
            <w:vAlign w:val="center"/>
          </w:tcPr>
          <w:p w14:paraId="793EC280" w14:textId="77777777" w:rsidR="00C71E8C" w:rsidRPr="00AA34CC" w:rsidRDefault="00C71E8C"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w:t>
            </w:r>
          </w:p>
        </w:tc>
      </w:tr>
    </w:tbl>
    <w:p w14:paraId="4DA18EC8" w14:textId="77777777" w:rsidR="00666BD8" w:rsidRDefault="00666BD8" w:rsidP="00666BD8">
      <w:pPr>
        <w:pStyle w:val="3rdlevelsubprovision"/>
        <w:numPr>
          <w:ilvl w:val="0"/>
          <w:numId w:val="0"/>
        </w:numPr>
        <w:ind w:left="284"/>
        <w:rPr>
          <w:b/>
          <w:bCs/>
          <w:sz w:val="22"/>
          <w:szCs w:val="22"/>
        </w:rPr>
      </w:pPr>
    </w:p>
    <w:p w14:paraId="2DBB5B9B" w14:textId="1AE54E4C" w:rsidR="00666BD8" w:rsidRDefault="00666BD8" w:rsidP="00666BD8">
      <w:pPr>
        <w:pStyle w:val="3rdlevelsubprovision"/>
        <w:numPr>
          <w:ilvl w:val="1"/>
          <w:numId w:val="34"/>
        </w:numPr>
        <w:rPr>
          <w:b/>
          <w:bCs/>
          <w:sz w:val="22"/>
          <w:szCs w:val="22"/>
        </w:rPr>
      </w:pPr>
      <w:r>
        <w:rPr>
          <w:b/>
          <w:bCs/>
          <w:sz w:val="22"/>
          <w:szCs w:val="22"/>
        </w:rPr>
        <w:t xml:space="preserve"> </w:t>
      </w:r>
      <w:r w:rsidRPr="00AA34CC">
        <w:rPr>
          <w:b/>
          <w:bCs/>
          <w:color w:val="000000"/>
          <w:szCs w:val="20"/>
          <w:lang w:eastAsia="en-GB"/>
        </w:rPr>
        <w:t xml:space="preserve">PROCUREMENT SUPPORT IN </w:t>
      </w:r>
      <w:r>
        <w:rPr>
          <w:b/>
          <w:bCs/>
          <w:color w:val="000000"/>
          <w:szCs w:val="20"/>
          <w:lang w:eastAsia="en-GB"/>
        </w:rPr>
        <w:t>LITHUANIA</w:t>
      </w:r>
    </w:p>
    <w:tbl>
      <w:tblPr>
        <w:tblW w:w="8373" w:type="dxa"/>
        <w:tblLook w:val="04A0" w:firstRow="1" w:lastRow="0" w:firstColumn="1" w:lastColumn="0" w:noHBand="0" w:noVBand="1"/>
      </w:tblPr>
      <w:tblGrid>
        <w:gridCol w:w="704"/>
        <w:gridCol w:w="4536"/>
        <w:gridCol w:w="1453"/>
        <w:gridCol w:w="1680"/>
      </w:tblGrid>
      <w:tr w:rsidR="00666BD8" w:rsidRPr="00AA34CC" w14:paraId="529B769A" w14:textId="77777777" w:rsidTr="00C0066A">
        <w:trPr>
          <w:trHeight w:val="78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B6137E" w14:textId="77777777" w:rsidR="00666BD8" w:rsidRPr="00AA34CC" w:rsidRDefault="00666BD8" w:rsidP="00C0066A">
            <w:pPr>
              <w:spacing w:after="0" w:line="240" w:lineRule="auto"/>
              <w:jc w:val="center"/>
              <w:rPr>
                <w:rFonts w:ascii="Myriad Pro" w:eastAsia="Times New Roman" w:hAnsi="Myriad Pro" w:cs="Times New Roman"/>
                <w:b/>
                <w:bCs/>
                <w:color w:val="000000"/>
                <w:sz w:val="20"/>
                <w:szCs w:val="20"/>
                <w:lang w:val="en-GB" w:eastAsia="en-GB"/>
              </w:rPr>
            </w:pPr>
            <w:r w:rsidRPr="00AA34CC">
              <w:rPr>
                <w:rFonts w:ascii="Myriad Pro" w:eastAsia="Times New Roman" w:hAnsi="Myriad Pro" w:cs="Times New Roman"/>
                <w:b/>
                <w:bCs/>
                <w:color w:val="000000"/>
                <w:sz w:val="20"/>
                <w:szCs w:val="20"/>
                <w:lang w:val="en-GB" w:eastAsia="en-GB"/>
              </w:rPr>
              <w:t>Lot Nr.</w:t>
            </w:r>
          </w:p>
        </w:tc>
        <w:tc>
          <w:tcPr>
            <w:tcW w:w="4536" w:type="dxa"/>
            <w:tcBorders>
              <w:top w:val="single" w:sz="4" w:space="0" w:color="auto"/>
              <w:left w:val="nil"/>
              <w:bottom w:val="single" w:sz="4" w:space="0" w:color="auto"/>
              <w:right w:val="single" w:sz="4" w:space="0" w:color="auto"/>
            </w:tcBorders>
            <w:shd w:val="clear" w:color="auto" w:fill="FFFFFF" w:themeFill="background1"/>
            <w:vAlign w:val="center"/>
            <w:hideMark/>
          </w:tcPr>
          <w:p w14:paraId="6F167581" w14:textId="77777777" w:rsidR="00666BD8" w:rsidRPr="00AA34CC" w:rsidRDefault="00666BD8" w:rsidP="00C0066A">
            <w:pPr>
              <w:spacing w:after="0" w:line="240" w:lineRule="auto"/>
              <w:jc w:val="center"/>
              <w:rPr>
                <w:rFonts w:ascii="Myriad Pro" w:eastAsia="Times New Roman" w:hAnsi="Myriad Pro" w:cs="Times New Roman"/>
                <w:b/>
                <w:bCs/>
                <w:color w:val="000000"/>
                <w:sz w:val="20"/>
                <w:szCs w:val="20"/>
                <w:lang w:val="en-GB" w:eastAsia="en-GB"/>
              </w:rPr>
            </w:pPr>
            <w:r w:rsidRPr="00AA34CC">
              <w:rPr>
                <w:rFonts w:ascii="Myriad Pro" w:eastAsia="Times New Roman" w:hAnsi="Myriad Pro" w:cs="Times New Roman"/>
                <w:b/>
                <w:bCs/>
                <w:color w:val="000000"/>
                <w:sz w:val="20"/>
                <w:szCs w:val="20"/>
                <w:lang w:val="en-GB" w:eastAsia="en-GB"/>
              </w:rPr>
              <w:t>Lot Title</w:t>
            </w:r>
          </w:p>
        </w:tc>
        <w:tc>
          <w:tcPr>
            <w:tcW w:w="14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A6C090" w14:textId="77777777" w:rsidR="00666BD8" w:rsidRPr="00AA34CC" w:rsidRDefault="00666BD8" w:rsidP="00C0066A">
            <w:pPr>
              <w:spacing w:after="0" w:line="240" w:lineRule="auto"/>
              <w:jc w:val="center"/>
              <w:rPr>
                <w:rFonts w:ascii="Myriad Pro" w:eastAsia="Times New Roman" w:hAnsi="Myriad Pro" w:cs="Times New Roman"/>
                <w:b/>
                <w:bCs/>
                <w:color w:val="000000"/>
                <w:sz w:val="20"/>
                <w:szCs w:val="20"/>
                <w:lang w:val="en-GB" w:eastAsia="en-GB"/>
              </w:rPr>
            </w:pPr>
            <w:r w:rsidRPr="00AA34CC">
              <w:rPr>
                <w:rFonts w:ascii="Myriad Pro" w:eastAsia="Times New Roman" w:hAnsi="Myriad Pro" w:cs="Times New Roman"/>
                <w:b/>
                <w:bCs/>
                <w:color w:val="000000"/>
                <w:sz w:val="20"/>
                <w:szCs w:val="20"/>
                <w:lang w:val="en-GB" w:eastAsia="en-GB"/>
              </w:rPr>
              <w:t>Maximum Number of Suppliers to be Selected for the Lot</w:t>
            </w:r>
          </w:p>
        </w:tc>
        <w:tc>
          <w:tcPr>
            <w:tcW w:w="168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73620F7" w14:textId="77777777" w:rsidR="00666BD8" w:rsidRPr="00AA34CC" w:rsidRDefault="00666BD8" w:rsidP="00C0066A">
            <w:pPr>
              <w:spacing w:after="0" w:line="240" w:lineRule="auto"/>
              <w:jc w:val="center"/>
              <w:rPr>
                <w:rFonts w:ascii="Myriad Pro" w:eastAsia="Times New Roman" w:hAnsi="Myriad Pro" w:cs="Times New Roman"/>
                <w:b/>
                <w:bCs/>
                <w:color w:val="000000"/>
                <w:sz w:val="20"/>
                <w:szCs w:val="20"/>
                <w:lang w:val="en-GB" w:eastAsia="en-GB"/>
              </w:rPr>
            </w:pPr>
            <w:r w:rsidRPr="00AA34CC">
              <w:rPr>
                <w:rFonts w:ascii="Myriad Pro" w:eastAsia="Times New Roman" w:hAnsi="Myriad Pro" w:cs="Times New Roman"/>
                <w:b/>
                <w:bCs/>
                <w:color w:val="000000"/>
                <w:sz w:val="20"/>
                <w:szCs w:val="20"/>
                <w:lang w:val="en-GB" w:eastAsia="en-GB"/>
              </w:rPr>
              <w:t>Cooperation Approach</w:t>
            </w:r>
          </w:p>
        </w:tc>
      </w:tr>
      <w:tr w:rsidR="00666BD8" w:rsidRPr="00AA34CC" w14:paraId="259EFEBE" w14:textId="77777777" w:rsidTr="00C0066A">
        <w:trPr>
          <w:trHeight w:val="78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121C7BD" w14:textId="77777777" w:rsidR="00666BD8" w:rsidRPr="00AA34CC" w:rsidRDefault="00666BD8" w:rsidP="00C0066A">
            <w:pPr>
              <w:spacing w:after="0" w:line="240" w:lineRule="auto"/>
              <w:jc w:val="center"/>
              <w:rPr>
                <w:rFonts w:ascii="Myriad Pro" w:eastAsia="Times New Roman" w:hAnsi="Myriad Pro" w:cs="Times New Roman"/>
                <w:b/>
                <w:bCs/>
                <w:color w:val="000000"/>
                <w:sz w:val="20"/>
                <w:szCs w:val="20"/>
                <w:lang w:val="en-GB" w:eastAsia="en-GB"/>
              </w:rPr>
            </w:pPr>
            <w:r>
              <w:rPr>
                <w:rFonts w:ascii="Myriad Pro" w:eastAsia="Times New Roman" w:hAnsi="Myriad Pro" w:cs="Times New Roman"/>
                <w:b/>
                <w:bCs/>
                <w:color w:val="000000"/>
                <w:sz w:val="20"/>
                <w:szCs w:val="20"/>
                <w:lang w:val="en-GB" w:eastAsia="en-GB"/>
              </w:rPr>
              <w:t>4</w:t>
            </w:r>
          </w:p>
        </w:tc>
        <w:tc>
          <w:tcPr>
            <w:tcW w:w="4536"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F876AC" w14:textId="77777777" w:rsidR="00666BD8" w:rsidRPr="00AA34CC" w:rsidRDefault="00666BD8" w:rsidP="00C0066A">
            <w:pPr>
              <w:spacing w:after="0" w:line="240" w:lineRule="auto"/>
              <w:jc w:val="center"/>
              <w:rPr>
                <w:rFonts w:ascii="Myriad Pro" w:eastAsia="Times New Roman" w:hAnsi="Myriad Pro" w:cs="Times New Roman"/>
                <w:b/>
                <w:bCs/>
                <w:color w:val="000000"/>
                <w:sz w:val="20"/>
                <w:szCs w:val="20"/>
                <w:lang w:val="en-GB" w:eastAsia="en-GB"/>
              </w:rPr>
            </w:pPr>
            <w:r w:rsidRPr="00AA34CC">
              <w:rPr>
                <w:rFonts w:ascii="Myriad Pro" w:eastAsia="Times New Roman" w:hAnsi="Myriad Pro" w:cs="Times New Roman"/>
                <w:b/>
                <w:bCs/>
                <w:color w:val="000000"/>
                <w:sz w:val="20"/>
                <w:szCs w:val="20"/>
                <w:lang w:val="en-GB" w:eastAsia="en-GB"/>
              </w:rPr>
              <w:t xml:space="preserve">PROCUREMENT SUPPORT SERVICES IN </w:t>
            </w:r>
            <w:r>
              <w:rPr>
                <w:rFonts w:ascii="Myriad Pro" w:eastAsia="Times New Roman" w:hAnsi="Myriad Pro" w:cs="Times New Roman"/>
                <w:b/>
                <w:bCs/>
                <w:color w:val="000000"/>
                <w:sz w:val="20"/>
                <w:szCs w:val="20"/>
                <w:lang w:val="en-GB" w:eastAsia="en-GB"/>
              </w:rPr>
              <w:t>LITHUANIA</w:t>
            </w:r>
          </w:p>
        </w:tc>
        <w:tc>
          <w:tcPr>
            <w:tcW w:w="1453" w:type="dxa"/>
            <w:tcBorders>
              <w:top w:val="nil"/>
              <w:left w:val="nil"/>
              <w:bottom w:val="single" w:sz="4" w:space="0" w:color="auto"/>
              <w:right w:val="single" w:sz="4" w:space="0" w:color="auto"/>
            </w:tcBorders>
            <w:shd w:val="clear" w:color="auto" w:fill="FFFFFF" w:themeFill="background1"/>
            <w:vAlign w:val="center"/>
            <w:hideMark/>
          </w:tcPr>
          <w:p w14:paraId="11ED9C99" w14:textId="4153F389" w:rsidR="00666BD8" w:rsidRPr="00AA34CC" w:rsidRDefault="00666BD8"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2</w:t>
            </w:r>
            <w:r w:rsidRPr="00AA34CC">
              <w:rPr>
                <w:rFonts w:ascii="Myriad Pro" w:eastAsia="Times New Roman" w:hAnsi="Myriad Pro" w:cs="Times New Roman"/>
                <w:sz w:val="20"/>
                <w:szCs w:val="20"/>
                <w:lang w:val="en-GB" w:eastAsia="en-GB"/>
              </w:rPr>
              <w:t xml:space="preserve"> (t</w:t>
            </w:r>
            <w:r>
              <w:rPr>
                <w:rFonts w:ascii="Myriad Pro" w:eastAsia="Times New Roman" w:hAnsi="Myriad Pro" w:cs="Times New Roman"/>
                <w:sz w:val="20"/>
                <w:szCs w:val="20"/>
                <w:lang w:val="en-GB" w:eastAsia="en-GB"/>
              </w:rPr>
              <w:t>wo</w:t>
            </w:r>
            <w:r w:rsidRPr="00AA34CC">
              <w:rPr>
                <w:rFonts w:ascii="Myriad Pro" w:eastAsia="Times New Roman" w:hAnsi="Myriad Pro" w:cs="Times New Roman"/>
                <w:sz w:val="20"/>
                <w:szCs w:val="20"/>
                <w:lang w:val="en-GB" w:eastAsia="en-GB"/>
              </w:rPr>
              <w:t>)</w:t>
            </w:r>
          </w:p>
        </w:tc>
        <w:tc>
          <w:tcPr>
            <w:tcW w:w="1680" w:type="dxa"/>
            <w:tcBorders>
              <w:top w:val="nil"/>
              <w:left w:val="nil"/>
              <w:bottom w:val="single" w:sz="4" w:space="0" w:color="auto"/>
              <w:right w:val="single" w:sz="4" w:space="0" w:color="auto"/>
            </w:tcBorders>
            <w:shd w:val="clear" w:color="auto" w:fill="FFFFFF" w:themeFill="background1"/>
            <w:vAlign w:val="center"/>
            <w:hideMark/>
          </w:tcPr>
          <w:p w14:paraId="639D53A6" w14:textId="77777777" w:rsidR="00666BD8" w:rsidRPr="00AA34CC" w:rsidRDefault="00666BD8" w:rsidP="00C0066A">
            <w:pPr>
              <w:spacing w:after="0" w:line="240" w:lineRule="auto"/>
              <w:jc w:val="center"/>
              <w:rPr>
                <w:rFonts w:ascii="Myriad Pro" w:eastAsia="Times New Roman" w:hAnsi="Myriad Pro" w:cs="Times New Roman"/>
                <w:color w:val="000000"/>
                <w:sz w:val="20"/>
                <w:szCs w:val="20"/>
                <w:lang w:val="en-GB" w:eastAsia="en-GB"/>
              </w:rPr>
            </w:pPr>
            <w:r w:rsidRPr="00AA34CC">
              <w:rPr>
                <w:rFonts w:ascii="Myriad Pro" w:eastAsia="Times New Roman" w:hAnsi="Myriad Pro" w:cs="Times New Roman"/>
                <w:color w:val="000000"/>
                <w:sz w:val="20"/>
                <w:szCs w:val="20"/>
                <w:lang w:val="en-GB" w:eastAsia="en-GB"/>
              </w:rPr>
              <w:t>Mini-tenders</w:t>
            </w:r>
            <w:r>
              <w:rPr>
                <w:rFonts w:ascii="Myriad Pro" w:eastAsia="Times New Roman" w:hAnsi="Myriad Pro" w:cs="Times New Roman"/>
                <w:color w:val="000000"/>
                <w:sz w:val="20"/>
                <w:szCs w:val="20"/>
                <w:lang w:val="en-GB" w:eastAsia="en-GB"/>
              </w:rPr>
              <w:t xml:space="preserve"> or direct award</w:t>
            </w:r>
            <w:r w:rsidRPr="00AA34CC">
              <w:rPr>
                <w:rFonts w:ascii="Myriad Pro" w:eastAsia="Times New Roman" w:hAnsi="Myriad Pro" w:cs="Times New Roman"/>
                <w:color w:val="000000"/>
                <w:sz w:val="20"/>
                <w:szCs w:val="20"/>
                <w:lang w:val="en-GB" w:eastAsia="en-GB"/>
              </w:rPr>
              <w:t xml:space="preserve"> among selected key suppliers</w:t>
            </w:r>
          </w:p>
        </w:tc>
      </w:tr>
      <w:tr w:rsidR="00666BD8" w:rsidRPr="00AA34CC" w14:paraId="166B496B" w14:textId="77777777" w:rsidTr="00C0066A">
        <w:trPr>
          <w:trHeight w:val="491"/>
        </w:trPr>
        <w:tc>
          <w:tcPr>
            <w:tcW w:w="8373" w:type="dxa"/>
            <w:gridSpan w:val="4"/>
            <w:tcBorders>
              <w:top w:val="nil"/>
              <w:left w:val="single" w:sz="4" w:space="0" w:color="auto"/>
              <w:bottom w:val="single" w:sz="4" w:space="0" w:color="auto"/>
              <w:right w:val="single" w:sz="4" w:space="0" w:color="auto"/>
            </w:tcBorders>
            <w:shd w:val="clear" w:color="auto" w:fill="FFFFFF" w:themeFill="background1"/>
            <w:noWrap/>
            <w:vAlign w:val="center"/>
          </w:tcPr>
          <w:p w14:paraId="5F9F8707" w14:textId="77777777" w:rsidR="00666BD8" w:rsidRDefault="00666BD8" w:rsidP="00C0066A">
            <w:pPr>
              <w:spacing w:after="0" w:line="240" w:lineRule="auto"/>
              <w:rPr>
                <w:rFonts w:ascii="Myriad Pro" w:eastAsia="Times New Roman" w:hAnsi="Myriad Pro" w:cs="Times New Roman"/>
                <w:b/>
                <w:bCs/>
                <w:color w:val="000000"/>
                <w:sz w:val="20"/>
                <w:szCs w:val="20"/>
                <w:u w:val="single"/>
                <w:lang w:val="en-GB" w:eastAsia="en-GB"/>
              </w:rPr>
            </w:pPr>
            <w:r w:rsidRPr="00AA34CC">
              <w:rPr>
                <w:rFonts w:ascii="Myriad Pro" w:eastAsia="Times New Roman" w:hAnsi="Myriad Pro" w:cs="Times New Roman"/>
                <w:b/>
                <w:bCs/>
                <w:color w:val="000000"/>
                <w:sz w:val="20"/>
                <w:szCs w:val="20"/>
                <w:u w:val="single"/>
                <w:lang w:val="en-GB" w:eastAsia="en-GB"/>
              </w:rPr>
              <w:t>Lot Description</w:t>
            </w:r>
          </w:p>
          <w:p w14:paraId="060C06BE" w14:textId="77777777" w:rsidR="00666BD8" w:rsidRPr="00AA34CC" w:rsidRDefault="00666BD8" w:rsidP="00C0066A">
            <w:pPr>
              <w:spacing w:after="0" w:line="240" w:lineRule="auto"/>
              <w:rPr>
                <w:rFonts w:ascii="Myriad Pro" w:eastAsia="Times New Roman" w:hAnsi="Myriad Pro" w:cs="Times New Roman"/>
                <w:color w:val="000000"/>
                <w:sz w:val="20"/>
                <w:szCs w:val="20"/>
                <w:lang w:val="en-GB" w:eastAsia="en-GB"/>
              </w:rPr>
            </w:pPr>
            <w:r w:rsidRPr="00AA34CC">
              <w:rPr>
                <w:rFonts w:ascii="Myriad Pro" w:eastAsia="Times New Roman" w:hAnsi="Myriad Pro" w:cs="Times New Roman"/>
                <w:color w:val="000000"/>
                <w:sz w:val="20"/>
                <w:szCs w:val="20"/>
                <w:lang w:val="en-GB" w:eastAsia="en-GB"/>
              </w:rPr>
              <w:t xml:space="preserve"> NATIONAL PROCUREMENT PRACTICE EXPERTISE AND SUPPORT IN </w:t>
            </w:r>
            <w:r>
              <w:rPr>
                <w:rFonts w:ascii="Myriad Pro" w:eastAsia="Times New Roman" w:hAnsi="Myriad Pro" w:cs="Times New Roman"/>
                <w:color w:val="000000"/>
                <w:sz w:val="20"/>
                <w:szCs w:val="20"/>
                <w:lang w:val="en-GB" w:eastAsia="en-GB"/>
              </w:rPr>
              <w:t>LITHUANIA</w:t>
            </w:r>
          </w:p>
        </w:tc>
      </w:tr>
      <w:tr w:rsidR="00666BD8" w:rsidRPr="00AA34CC" w14:paraId="4822E111" w14:textId="77777777" w:rsidTr="00C0066A">
        <w:trPr>
          <w:trHeight w:val="285"/>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bottom"/>
          </w:tcPr>
          <w:p w14:paraId="2CEC4FA9" w14:textId="77777777" w:rsidR="00666BD8" w:rsidRPr="00AA34CC" w:rsidRDefault="00666BD8" w:rsidP="00C0066A">
            <w:pPr>
              <w:spacing w:after="0" w:line="240" w:lineRule="auto"/>
              <w:rPr>
                <w:rFonts w:ascii="Myriad Pro" w:eastAsia="Times New Roman" w:hAnsi="Myriad Pro" w:cs="Times New Roman"/>
                <w:b/>
                <w:bCs/>
                <w:color w:val="000000"/>
                <w:sz w:val="20"/>
                <w:szCs w:val="20"/>
                <w:lang w:val="en-GB" w:eastAsia="en-GB"/>
              </w:rPr>
            </w:pPr>
            <w:r>
              <w:rPr>
                <w:rFonts w:ascii="Myriad Pro" w:eastAsia="Times New Roman" w:hAnsi="Myriad Pro" w:cs="Times New Roman"/>
                <w:b/>
                <w:bCs/>
                <w:color w:val="000000"/>
                <w:sz w:val="20"/>
                <w:szCs w:val="20"/>
                <w:lang w:val="en-GB" w:eastAsia="en-GB"/>
              </w:rPr>
              <w:t>Needed expertise layout</w:t>
            </w:r>
          </w:p>
        </w:tc>
        <w:tc>
          <w:tcPr>
            <w:tcW w:w="1453" w:type="dxa"/>
            <w:tcBorders>
              <w:top w:val="nil"/>
              <w:left w:val="nil"/>
              <w:bottom w:val="single" w:sz="4" w:space="0" w:color="auto"/>
              <w:right w:val="single" w:sz="4" w:space="0" w:color="auto"/>
            </w:tcBorders>
            <w:shd w:val="clear" w:color="auto" w:fill="FFFFFF" w:themeFill="background1"/>
            <w:vAlign w:val="center"/>
          </w:tcPr>
          <w:p w14:paraId="00B8CC4F" w14:textId="77777777" w:rsidR="00666BD8" w:rsidRPr="00AA34CC" w:rsidRDefault="00666BD8"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Junior specialist level</w:t>
            </w:r>
          </w:p>
        </w:tc>
        <w:tc>
          <w:tcPr>
            <w:tcW w:w="1680" w:type="dxa"/>
            <w:tcBorders>
              <w:top w:val="nil"/>
              <w:left w:val="nil"/>
              <w:bottom w:val="single" w:sz="4" w:space="0" w:color="auto"/>
              <w:right w:val="single" w:sz="4" w:space="0" w:color="auto"/>
            </w:tcBorders>
            <w:shd w:val="clear" w:color="auto" w:fill="FFFFFF" w:themeFill="background1"/>
            <w:vAlign w:val="center"/>
          </w:tcPr>
          <w:p w14:paraId="4C8291DE" w14:textId="77777777" w:rsidR="00666BD8" w:rsidRPr="00AA34CC" w:rsidRDefault="00666BD8"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Senior specialist level</w:t>
            </w:r>
          </w:p>
        </w:tc>
      </w:tr>
      <w:tr w:rsidR="00666BD8" w:rsidRPr="00AA34CC" w14:paraId="584FB3DC" w14:textId="77777777" w:rsidTr="00C0066A">
        <w:trPr>
          <w:trHeight w:val="780"/>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7D21324C" w14:textId="77777777" w:rsidR="00666BD8" w:rsidRPr="00AE209A" w:rsidRDefault="00666BD8" w:rsidP="00666BD8">
            <w:pPr>
              <w:pStyle w:val="ListParagraph"/>
              <w:numPr>
                <w:ilvl w:val="1"/>
                <w:numId w:val="57"/>
              </w:numPr>
              <w:spacing w:after="0" w:line="240" w:lineRule="auto"/>
              <w:ind w:left="313" w:hanging="284"/>
              <w:rPr>
                <w:rFonts w:ascii="Myriad Pro" w:eastAsia="Times New Roman" w:hAnsi="Myriad Pro" w:cs="Times New Roman"/>
                <w:b/>
                <w:bCs/>
                <w:color w:val="000000"/>
                <w:sz w:val="20"/>
                <w:szCs w:val="20"/>
                <w:lang w:val="en-GB" w:eastAsia="en-GB"/>
              </w:rPr>
            </w:pPr>
            <w:r w:rsidRPr="00AE209A">
              <w:rPr>
                <w:rFonts w:ascii="Myriad Pro" w:eastAsia="Times New Roman" w:hAnsi="Myriad Pro" w:cs="Times New Roman"/>
                <w:color w:val="000000"/>
                <w:sz w:val="20"/>
                <w:szCs w:val="20"/>
                <w:lang w:val="en-GB" w:eastAsia="en-GB"/>
              </w:rPr>
              <w:t xml:space="preserve">Procurement administrative support (including, </w:t>
            </w:r>
            <w:r w:rsidRPr="00CF5AAC">
              <w:rPr>
                <w:rFonts w:ascii="Myriad Pro" w:eastAsia="Times New Roman" w:hAnsi="Myriad Pro" w:cs="Times New Roman"/>
                <w:color w:val="000000"/>
                <w:sz w:val="20"/>
                <w:szCs w:val="20"/>
                <w:lang w:val="en-GB" w:eastAsia="en-GB"/>
              </w:rPr>
              <w:t>inter alia</w:t>
            </w:r>
            <w:r w:rsidRPr="00AE209A">
              <w:rPr>
                <w:rFonts w:ascii="Myriad Pro" w:eastAsia="Times New Roman" w:hAnsi="Myriad Pro" w:cs="Times New Roman"/>
                <w:color w:val="000000"/>
                <w:sz w:val="20"/>
                <w:szCs w:val="20"/>
                <w:lang w:val="en-GB" w:eastAsia="en-GB"/>
              </w:rPr>
              <w:t>, tender evaluation and process management support) and Procurement Specialist support in line with respective national (</w:t>
            </w:r>
            <w:r>
              <w:rPr>
                <w:rFonts w:ascii="Myriad Pro" w:eastAsia="Times New Roman" w:hAnsi="Myriad Pro" w:cs="Times New Roman"/>
                <w:color w:val="000000"/>
                <w:sz w:val="20"/>
                <w:szCs w:val="20"/>
                <w:lang w:val="en-GB" w:eastAsia="en-GB"/>
              </w:rPr>
              <w:t>Lithuanian</w:t>
            </w:r>
            <w:r w:rsidRPr="00AE209A">
              <w:rPr>
                <w:rFonts w:ascii="Myriad Pro" w:eastAsia="Times New Roman" w:hAnsi="Myriad Pro" w:cs="Times New Roman"/>
                <w:color w:val="000000"/>
                <w:sz w:val="20"/>
                <w:szCs w:val="20"/>
                <w:lang w:val="en-GB" w:eastAsia="en-GB"/>
              </w:rPr>
              <w:t>) procurement law</w:t>
            </w:r>
          </w:p>
        </w:tc>
        <w:tc>
          <w:tcPr>
            <w:tcW w:w="1453" w:type="dxa"/>
            <w:tcBorders>
              <w:top w:val="nil"/>
              <w:left w:val="nil"/>
              <w:bottom w:val="single" w:sz="4" w:space="0" w:color="auto"/>
              <w:right w:val="single" w:sz="4" w:space="0" w:color="auto"/>
            </w:tcBorders>
            <w:shd w:val="clear" w:color="auto" w:fill="FFFFFF" w:themeFill="background1"/>
            <w:vAlign w:val="center"/>
          </w:tcPr>
          <w:p w14:paraId="7D9387BD" w14:textId="77777777" w:rsidR="00666BD8" w:rsidRPr="00AA34CC" w:rsidRDefault="00666BD8"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w:t>
            </w:r>
          </w:p>
        </w:tc>
        <w:tc>
          <w:tcPr>
            <w:tcW w:w="1680" w:type="dxa"/>
            <w:tcBorders>
              <w:top w:val="nil"/>
              <w:left w:val="nil"/>
              <w:bottom w:val="single" w:sz="4" w:space="0" w:color="auto"/>
              <w:right w:val="single" w:sz="4" w:space="0" w:color="auto"/>
            </w:tcBorders>
            <w:shd w:val="clear" w:color="auto" w:fill="FFFFFF" w:themeFill="background1"/>
            <w:vAlign w:val="center"/>
          </w:tcPr>
          <w:p w14:paraId="1FCB60DD" w14:textId="77777777" w:rsidR="00666BD8" w:rsidRPr="00AA34CC" w:rsidRDefault="00666BD8"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w:t>
            </w:r>
          </w:p>
        </w:tc>
      </w:tr>
      <w:tr w:rsidR="00666BD8" w:rsidRPr="00AA34CC" w14:paraId="6561723B" w14:textId="77777777" w:rsidTr="00C0066A">
        <w:trPr>
          <w:trHeight w:val="520"/>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04B3D3E5" w14:textId="77777777" w:rsidR="00666BD8" w:rsidRPr="00402FF0" w:rsidRDefault="00666BD8" w:rsidP="00666BD8">
            <w:pPr>
              <w:pStyle w:val="ListParagraph"/>
              <w:numPr>
                <w:ilvl w:val="1"/>
                <w:numId w:val="57"/>
              </w:numPr>
              <w:spacing w:after="0" w:line="240" w:lineRule="auto"/>
              <w:ind w:left="313" w:hanging="284"/>
              <w:rPr>
                <w:rFonts w:ascii="Myriad Pro" w:eastAsia="Times New Roman" w:hAnsi="Myriad Pro" w:cs="Times New Roman"/>
                <w:color w:val="000000"/>
                <w:sz w:val="20"/>
                <w:szCs w:val="20"/>
                <w:lang w:val="en-GB" w:eastAsia="en-GB"/>
              </w:rPr>
            </w:pPr>
            <w:r w:rsidRPr="00D4462C">
              <w:rPr>
                <w:rFonts w:ascii="Myriad Pro" w:eastAsia="Times New Roman" w:hAnsi="Myriad Pro" w:cs="Times New Roman"/>
                <w:color w:val="000000"/>
                <w:sz w:val="20"/>
                <w:szCs w:val="20"/>
                <w:lang w:val="en-GB" w:eastAsia="en-GB"/>
              </w:rPr>
              <w:t>Managing procurement procedures</w:t>
            </w:r>
            <w:r>
              <w:rPr>
                <w:rFonts w:ascii="Myriad Pro" w:eastAsia="Times New Roman" w:hAnsi="Myriad Pro" w:cs="Times New Roman"/>
                <w:color w:val="000000"/>
                <w:sz w:val="20"/>
                <w:szCs w:val="20"/>
                <w:lang w:val="en-GB" w:eastAsia="en-GB"/>
              </w:rPr>
              <w:t>, including preparation of minutes of the meetings</w:t>
            </w:r>
            <w:r w:rsidRPr="00D4462C">
              <w:rPr>
                <w:rFonts w:ascii="Myriad Pro" w:eastAsia="Times New Roman" w:hAnsi="Myriad Pro" w:cs="Times New Roman"/>
                <w:color w:val="000000"/>
                <w:sz w:val="20"/>
                <w:szCs w:val="20"/>
                <w:lang w:val="en-GB" w:eastAsia="en-GB"/>
              </w:rPr>
              <w:t>;</w:t>
            </w:r>
          </w:p>
        </w:tc>
        <w:tc>
          <w:tcPr>
            <w:tcW w:w="1453" w:type="dxa"/>
            <w:tcBorders>
              <w:top w:val="nil"/>
              <w:left w:val="nil"/>
              <w:bottom w:val="single" w:sz="4" w:space="0" w:color="auto"/>
              <w:right w:val="single" w:sz="4" w:space="0" w:color="auto"/>
            </w:tcBorders>
            <w:shd w:val="clear" w:color="auto" w:fill="FFFFFF" w:themeFill="background1"/>
            <w:vAlign w:val="center"/>
          </w:tcPr>
          <w:p w14:paraId="01D4AAEC" w14:textId="77777777" w:rsidR="00666BD8" w:rsidRPr="00AA34CC" w:rsidRDefault="00666BD8"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w:t>
            </w:r>
          </w:p>
        </w:tc>
        <w:tc>
          <w:tcPr>
            <w:tcW w:w="1680" w:type="dxa"/>
            <w:tcBorders>
              <w:top w:val="nil"/>
              <w:left w:val="nil"/>
              <w:bottom w:val="single" w:sz="4" w:space="0" w:color="auto"/>
              <w:right w:val="single" w:sz="4" w:space="0" w:color="auto"/>
            </w:tcBorders>
            <w:shd w:val="clear" w:color="auto" w:fill="FFFFFF" w:themeFill="background1"/>
            <w:vAlign w:val="center"/>
          </w:tcPr>
          <w:p w14:paraId="56ADD216" w14:textId="77777777" w:rsidR="00666BD8" w:rsidRPr="00AA34CC" w:rsidRDefault="00666BD8"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w:t>
            </w:r>
          </w:p>
        </w:tc>
      </w:tr>
      <w:tr w:rsidR="00666BD8" w:rsidRPr="00AA34CC" w14:paraId="3E9E68A6" w14:textId="77777777" w:rsidTr="00C0066A">
        <w:trPr>
          <w:trHeight w:val="780"/>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666822EA" w14:textId="77777777" w:rsidR="00666BD8" w:rsidRPr="002823B2" w:rsidRDefault="00666BD8" w:rsidP="00666BD8">
            <w:pPr>
              <w:pStyle w:val="ListParagraph"/>
              <w:numPr>
                <w:ilvl w:val="1"/>
                <w:numId w:val="57"/>
              </w:numPr>
              <w:spacing w:after="0" w:line="240" w:lineRule="auto"/>
              <w:ind w:left="313" w:hanging="284"/>
              <w:rPr>
                <w:rFonts w:ascii="Myriad Pro" w:eastAsia="Times New Roman" w:hAnsi="Myriad Pro" w:cs="Times New Roman"/>
                <w:color w:val="000000"/>
                <w:sz w:val="20"/>
                <w:szCs w:val="20"/>
                <w:lang w:val="en-GB" w:eastAsia="en-GB"/>
              </w:rPr>
            </w:pPr>
            <w:r w:rsidRPr="002823B2">
              <w:rPr>
                <w:rFonts w:ascii="Myriad Pro" w:eastAsia="Times New Roman" w:hAnsi="Myriad Pro" w:cs="Times New Roman"/>
                <w:color w:val="000000"/>
                <w:sz w:val="20"/>
                <w:szCs w:val="20"/>
                <w:lang w:val="en-GB" w:eastAsia="en-GB"/>
              </w:rPr>
              <w:t xml:space="preserve">Compilation/development of tender documentation (including </w:t>
            </w:r>
            <w:r w:rsidRPr="002823B2">
              <w:rPr>
                <w:rFonts w:ascii="Myriad Pro" w:eastAsia="Myriad Pro" w:hAnsi="Myriad Pro" w:cs="Myriad Pro"/>
                <w:color w:val="000000" w:themeColor="text1"/>
                <w:sz w:val="20"/>
                <w:szCs w:val="20"/>
                <w:lang w:val="en-GB"/>
              </w:rPr>
              <w:t>development of contract award criteria and evaluation methodology, requirements (subject) for negotiations, as well as support during negotiations,</w:t>
            </w:r>
            <w:r w:rsidRPr="002823B2">
              <w:rPr>
                <w:rFonts w:ascii="Myriad Pro" w:eastAsia="Times New Roman" w:hAnsi="Myriad Pro" w:cs="Times New Roman"/>
                <w:color w:val="000000"/>
                <w:sz w:val="20"/>
                <w:szCs w:val="20"/>
                <w:lang w:val="en-GB" w:eastAsia="en-GB"/>
              </w:rPr>
              <w:t xml:space="preserve"> in line with applicable legislation etc.);</w:t>
            </w:r>
          </w:p>
        </w:tc>
        <w:tc>
          <w:tcPr>
            <w:tcW w:w="1453" w:type="dxa"/>
            <w:tcBorders>
              <w:top w:val="nil"/>
              <w:left w:val="nil"/>
              <w:bottom w:val="single" w:sz="4" w:space="0" w:color="auto"/>
              <w:right w:val="single" w:sz="4" w:space="0" w:color="auto"/>
            </w:tcBorders>
            <w:shd w:val="clear" w:color="auto" w:fill="FFFFFF" w:themeFill="background1"/>
            <w:vAlign w:val="center"/>
          </w:tcPr>
          <w:p w14:paraId="441050E9" w14:textId="77777777" w:rsidR="00666BD8" w:rsidRPr="00AA34CC" w:rsidRDefault="00666BD8"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w:t>
            </w:r>
          </w:p>
        </w:tc>
        <w:tc>
          <w:tcPr>
            <w:tcW w:w="1680" w:type="dxa"/>
            <w:tcBorders>
              <w:top w:val="nil"/>
              <w:left w:val="nil"/>
              <w:bottom w:val="single" w:sz="4" w:space="0" w:color="auto"/>
              <w:right w:val="single" w:sz="4" w:space="0" w:color="auto"/>
            </w:tcBorders>
            <w:shd w:val="clear" w:color="auto" w:fill="FFFFFF" w:themeFill="background1"/>
            <w:vAlign w:val="center"/>
          </w:tcPr>
          <w:p w14:paraId="40FCD5AF" w14:textId="77777777" w:rsidR="00666BD8" w:rsidRPr="00AA34CC" w:rsidRDefault="00666BD8"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w:t>
            </w:r>
          </w:p>
        </w:tc>
      </w:tr>
      <w:tr w:rsidR="00666BD8" w:rsidRPr="00AA34CC" w14:paraId="2223EA4F" w14:textId="77777777" w:rsidTr="00C0066A">
        <w:trPr>
          <w:trHeight w:val="427"/>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5E218C7B" w14:textId="77777777" w:rsidR="00666BD8" w:rsidRPr="00402FF0" w:rsidRDefault="00666BD8" w:rsidP="00666BD8">
            <w:pPr>
              <w:pStyle w:val="ListParagraph"/>
              <w:numPr>
                <w:ilvl w:val="1"/>
                <w:numId w:val="57"/>
              </w:numPr>
              <w:spacing w:after="0" w:line="240" w:lineRule="auto"/>
              <w:ind w:left="313" w:hanging="284"/>
              <w:rPr>
                <w:rFonts w:ascii="Myriad Pro" w:eastAsia="Times New Roman" w:hAnsi="Myriad Pro" w:cs="Times New Roman"/>
                <w:color w:val="000000"/>
                <w:sz w:val="20"/>
                <w:szCs w:val="20"/>
                <w:lang w:val="en-GB" w:eastAsia="en-GB"/>
              </w:rPr>
            </w:pPr>
            <w:r w:rsidRPr="00585467">
              <w:rPr>
                <w:rFonts w:ascii="Myriad Pro" w:eastAsia="Times New Roman" w:hAnsi="Myriad Pro" w:cs="Times New Roman"/>
                <w:color w:val="000000"/>
                <w:sz w:val="20"/>
                <w:szCs w:val="20"/>
                <w:lang w:val="en-GB" w:eastAsia="en-GB"/>
              </w:rPr>
              <w:t>Market research &amp; evaluation, market sensitivity analysis (local market);</w:t>
            </w:r>
          </w:p>
        </w:tc>
        <w:tc>
          <w:tcPr>
            <w:tcW w:w="1453" w:type="dxa"/>
            <w:tcBorders>
              <w:top w:val="nil"/>
              <w:left w:val="nil"/>
              <w:bottom w:val="single" w:sz="4" w:space="0" w:color="auto"/>
              <w:right w:val="single" w:sz="4" w:space="0" w:color="auto"/>
            </w:tcBorders>
            <w:shd w:val="clear" w:color="auto" w:fill="FFFFFF" w:themeFill="background1"/>
            <w:vAlign w:val="center"/>
          </w:tcPr>
          <w:p w14:paraId="48174544" w14:textId="77777777" w:rsidR="00666BD8" w:rsidRPr="00AA34CC" w:rsidRDefault="00666BD8"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w:t>
            </w:r>
          </w:p>
        </w:tc>
        <w:tc>
          <w:tcPr>
            <w:tcW w:w="1680" w:type="dxa"/>
            <w:tcBorders>
              <w:top w:val="nil"/>
              <w:left w:val="nil"/>
              <w:bottom w:val="single" w:sz="4" w:space="0" w:color="auto"/>
              <w:right w:val="single" w:sz="4" w:space="0" w:color="auto"/>
            </w:tcBorders>
            <w:shd w:val="clear" w:color="auto" w:fill="FFFFFF" w:themeFill="background1"/>
            <w:vAlign w:val="center"/>
          </w:tcPr>
          <w:p w14:paraId="3FC921D6" w14:textId="77777777" w:rsidR="00666BD8" w:rsidRPr="00AA34CC" w:rsidRDefault="00666BD8"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w:t>
            </w:r>
          </w:p>
        </w:tc>
      </w:tr>
      <w:tr w:rsidR="00666BD8" w:rsidRPr="00AA34CC" w14:paraId="5FCC7CE7" w14:textId="77777777" w:rsidTr="00C0066A">
        <w:trPr>
          <w:trHeight w:val="540"/>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56E08AD3" w14:textId="77777777" w:rsidR="00666BD8" w:rsidRPr="00585467" w:rsidRDefault="00666BD8" w:rsidP="00666BD8">
            <w:pPr>
              <w:pStyle w:val="ListParagraph"/>
              <w:numPr>
                <w:ilvl w:val="1"/>
                <w:numId w:val="57"/>
              </w:numPr>
              <w:spacing w:after="0" w:line="240" w:lineRule="auto"/>
              <w:ind w:left="313" w:hanging="284"/>
              <w:rPr>
                <w:rFonts w:ascii="Myriad Pro" w:eastAsia="Times New Roman" w:hAnsi="Myriad Pro" w:cs="Times New Roman"/>
                <w:color w:val="000000"/>
                <w:sz w:val="20"/>
                <w:szCs w:val="20"/>
                <w:lang w:val="en-GB" w:eastAsia="en-GB"/>
              </w:rPr>
            </w:pPr>
            <w:r w:rsidRPr="00D4462C">
              <w:rPr>
                <w:rFonts w:ascii="Myriad Pro" w:eastAsia="Times New Roman" w:hAnsi="Myriad Pro" w:cs="Times New Roman"/>
                <w:color w:val="000000"/>
                <w:sz w:val="20"/>
                <w:szCs w:val="20"/>
                <w:lang w:val="en-GB" w:eastAsia="en-GB"/>
              </w:rPr>
              <w:t>Procurement time schedule planning - local practice application review;</w:t>
            </w:r>
          </w:p>
        </w:tc>
        <w:tc>
          <w:tcPr>
            <w:tcW w:w="1453" w:type="dxa"/>
            <w:tcBorders>
              <w:top w:val="nil"/>
              <w:left w:val="nil"/>
              <w:bottom w:val="single" w:sz="4" w:space="0" w:color="auto"/>
              <w:right w:val="single" w:sz="4" w:space="0" w:color="auto"/>
            </w:tcBorders>
            <w:shd w:val="clear" w:color="auto" w:fill="FFFFFF" w:themeFill="background1"/>
            <w:vAlign w:val="center"/>
          </w:tcPr>
          <w:p w14:paraId="7F3AAE58" w14:textId="77777777" w:rsidR="00666BD8" w:rsidRPr="00AA34CC" w:rsidRDefault="00666BD8"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w:t>
            </w:r>
          </w:p>
        </w:tc>
        <w:tc>
          <w:tcPr>
            <w:tcW w:w="1680" w:type="dxa"/>
            <w:tcBorders>
              <w:top w:val="nil"/>
              <w:left w:val="nil"/>
              <w:bottom w:val="single" w:sz="4" w:space="0" w:color="auto"/>
              <w:right w:val="single" w:sz="4" w:space="0" w:color="auto"/>
            </w:tcBorders>
            <w:shd w:val="clear" w:color="auto" w:fill="FFFFFF" w:themeFill="background1"/>
            <w:vAlign w:val="center"/>
          </w:tcPr>
          <w:p w14:paraId="093F632D" w14:textId="77777777" w:rsidR="00666BD8" w:rsidRPr="00AA34CC" w:rsidRDefault="00666BD8"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w:t>
            </w:r>
          </w:p>
        </w:tc>
      </w:tr>
      <w:tr w:rsidR="00666BD8" w:rsidRPr="00AA34CC" w14:paraId="50A43EDA" w14:textId="77777777" w:rsidTr="00C0066A">
        <w:trPr>
          <w:trHeight w:val="558"/>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42E095AA" w14:textId="77777777" w:rsidR="00666BD8" w:rsidRPr="00063B6D" w:rsidRDefault="00666BD8" w:rsidP="00666BD8">
            <w:pPr>
              <w:pStyle w:val="ListParagraph"/>
              <w:numPr>
                <w:ilvl w:val="1"/>
                <w:numId w:val="57"/>
              </w:numPr>
              <w:spacing w:after="0" w:line="240" w:lineRule="auto"/>
              <w:ind w:left="313" w:hanging="284"/>
              <w:rPr>
                <w:rFonts w:ascii="Myriad Pro" w:eastAsia="Times New Roman" w:hAnsi="Myriad Pro" w:cs="Times New Roman"/>
                <w:color w:val="000000"/>
                <w:sz w:val="20"/>
                <w:szCs w:val="20"/>
                <w:lang w:val="en-GB" w:eastAsia="en-GB"/>
              </w:rPr>
            </w:pPr>
            <w:r w:rsidRPr="00D4462C">
              <w:rPr>
                <w:rFonts w:ascii="Myriad Pro" w:eastAsia="Times New Roman" w:hAnsi="Myriad Pro" w:cs="Times New Roman"/>
                <w:color w:val="000000"/>
                <w:sz w:val="20"/>
                <w:szCs w:val="20"/>
                <w:lang w:val="en-GB" w:eastAsia="en-GB"/>
              </w:rPr>
              <w:t>Procurement improvement review of procurement documentation (local practice perspective);</w:t>
            </w:r>
          </w:p>
        </w:tc>
        <w:tc>
          <w:tcPr>
            <w:tcW w:w="1453" w:type="dxa"/>
            <w:tcBorders>
              <w:top w:val="nil"/>
              <w:left w:val="nil"/>
              <w:bottom w:val="single" w:sz="4" w:space="0" w:color="auto"/>
              <w:right w:val="single" w:sz="4" w:space="0" w:color="auto"/>
            </w:tcBorders>
            <w:shd w:val="clear" w:color="auto" w:fill="FFFFFF" w:themeFill="background1"/>
            <w:vAlign w:val="center"/>
          </w:tcPr>
          <w:p w14:paraId="3CDA7C3D" w14:textId="77777777" w:rsidR="00666BD8" w:rsidRPr="00AA34CC" w:rsidRDefault="00666BD8"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w:t>
            </w:r>
          </w:p>
        </w:tc>
        <w:tc>
          <w:tcPr>
            <w:tcW w:w="1680" w:type="dxa"/>
            <w:tcBorders>
              <w:top w:val="nil"/>
              <w:left w:val="nil"/>
              <w:bottom w:val="single" w:sz="4" w:space="0" w:color="auto"/>
              <w:right w:val="single" w:sz="4" w:space="0" w:color="auto"/>
            </w:tcBorders>
            <w:shd w:val="clear" w:color="auto" w:fill="FFFFFF" w:themeFill="background1"/>
            <w:vAlign w:val="center"/>
          </w:tcPr>
          <w:p w14:paraId="24DD1611" w14:textId="77777777" w:rsidR="00666BD8" w:rsidRPr="00AA34CC" w:rsidRDefault="00666BD8"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w:t>
            </w:r>
          </w:p>
        </w:tc>
      </w:tr>
      <w:tr w:rsidR="00666BD8" w:rsidRPr="00AA34CC" w14:paraId="25A64AF2" w14:textId="77777777" w:rsidTr="00C0066A">
        <w:trPr>
          <w:trHeight w:val="497"/>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480BFF45" w14:textId="77777777" w:rsidR="00666BD8" w:rsidRPr="00063B6D" w:rsidRDefault="00666BD8" w:rsidP="00666BD8">
            <w:pPr>
              <w:pStyle w:val="ListParagraph"/>
              <w:numPr>
                <w:ilvl w:val="1"/>
                <w:numId w:val="57"/>
              </w:numPr>
              <w:spacing w:after="0" w:line="240" w:lineRule="auto"/>
              <w:ind w:left="313" w:hanging="284"/>
              <w:rPr>
                <w:rFonts w:ascii="Myriad Pro" w:eastAsia="Times New Roman" w:hAnsi="Myriad Pro" w:cs="Times New Roman"/>
                <w:color w:val="000000"/>
                <w:sz w:val="20"/>
                <w:szCs w:val="20"/>
                <w:lang w:val="en-GB" w:eastAsia="en-GB"/>
              </w:rPr>
            </w:pPr>
            <w:r w:rsidRPr="00D44A13">
              <w:rPr>
                <w:rFonts w:ascii="Myriad Pro" w:eastAsia="Times New Roman" w:hAnsi="Myriad Pro" w:cs="Times New Roman"/>
                <w:color w:val="000000" w:themeColor="text1"/>
                <w:sz w:val="20"/>
                <w:szCs w:val="20"/>
                <w:lang w:val="en-GB" w:eastAsia="en-GB"/>
              </w:rPr>
              <w:t>Support during the procurement (e.g., during the questions and answers sessions);</w:t>
            </w:r>
          </w:p>
        </w:tc>
        <w:tc>
          <w:tcPr>
            <w:tcW w:w="1453" w:type="dxa"/>
            <w:tcBorders>
              <w:top w:val="nil"/>
              <w:left w:val="nil"/>
              <w:bottom w:val="single" w:sz="4" w:space="0" w:color="auto"/>
              <w:right w:val="single" w:sz="4" w:space="0" w:color="auto"/>
            </w:tcBorders>
            <w:shd w:val="clear" w:color="auto" w:fill="FFFFFF" w:themeFill="background1"/>
            <w:vAlign w:val="center"/>
          </w:tcPr>
          <w:p w14:paraId="0F4CDE40" w14:textId="77777777" w:rsidR="00666BD8" w:rsidRPr="00AA34CC" w:rsidRDefault="00666BD8"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w:t>
            </w:r>
          </w:p>
        </w:tc>
        <w:tc>
          <w:tcPr>
            <w:tcW w:w="1680" w:type="dxa"/>
            <w:tcBorders>
              <w:top w:val="nil"/>
              <w:left w:val="nil"/>
              <w:bottom w:val="single" w:sz="4" w:space="0" w:color="auto"/>
              <w:right w:val="single" w:sz="4" w:space="0" w:color="auto"/>
            </w:tcBorders>
            <w:shd w:val="clear" w:color="auto" w:fill="FFFFFF" w:themeFill="background1"/>
            <w:vAlign w:val="center"/>
          </w:tcPr>
          <w:p w14:paraId="12F6EB1C" w14:textId="77777777" w:rsidR="00666BD8" w:rsidRPr="00AA34CC" w:rsidRDefault="00666BD8"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w:t>
            </w:r>
          </w:p>
        </w:tc>
      </w:tr>
      <w:tr w:rsidR="00666BD8" w:rsidRPr="00AA34CC" w14:paraId="515BC8B7" w14:textId="77777777" w:rsidTr="00C0066A">
        <w:trPr>
          <w:trHeight w:val="780"/>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7795DB1C" w14:textId="77777777" w:rsidR="00666BD8" w:rsidRPr="00AE209A" w:rsidRDefault="00666BD8" w:rsidP="00666BD8">
            <w:pPr>
              <w:pStyle w:val="ListParagraph"/>
              <w:numPr>
                <w:ilvl w:val="1"/>
                <w:numId w:val="57"/>
              </w:numPr>
              <w:spacing w:after="0" w:line="240" w:lineRule="auto"/>
              <w:ind w:left="313" w:hanging="284"/>
              <w:rPr>
                <w:rFonts w:ascii="Myriad Pro" w:eastAsia="Times New Roman" w:hAnsi="Myriad Pro" w:cs="Times New Roman"/>
                <w:color w:val="000000" w:themeColor="text1"/>
                <w:sz w:val="20"/>
                <w:szCs w:val="20"/>
                <w:lang w:val="en-GB" w:eastAsia="en-GB"/>
              </w:rPr>
            </w:pPr>
            <w:r w:rsidRPr="00AE209A">
              <w:rPr>
                <w:rFonts w:ascii="Myriad Pro" w:eastAsia="Times New Roman" w:hAnsi="Myriad Pro" w:cs="Times New Roman"/>
                <w:color w:val="000000" w:themeColor="text1"/>
                <w:sz w:val="20"/>
                <w:szCs w:val="20"/>
                <w:lang w:val="en-GB" w:eastAsia="en-GB"/>
              </w:rPr>
              <w:t>Peer review of the following, including review of improvement proposals, from the local procurement practice perspective for:</w:t>
            </w:r>
            <w:r w:rsidRPr="00AE209A">
              <w:rPr>
                <w:rFonts w:ascii="Myriad Pro" w:eastAsia="Times New Roman" w:hAnsi="Myriad Pro" w:cs="Times New Roman"/>
                <w:color w:val="000000" w:themeColor="text1"/>
                <w:sz w:val="20"/>
                <w:szCs w:val="20"/>
                <w:lang w:val="en-GB" w:eastAsia="en-GB"/>
              </w:rPr>
              <w:br/>
              <w:t>-</w:t>
            </w:r>
            <w:r>
              <w:rPr>
                <w:rFonts w:ascii="Myriad Pro" w:eastAsia="Times New Roman" w:hAnsi="Myriad Pro" w:cs="Times New Roman"/>
                <w:color w:val="000000" w:themeColor="text1"/>
                <w:sz w:val="20"/>
                <w:szCs w:val="20"/>
                <w:lang w:val="en-GB" w:eastAsia="en-GB"/>
              </w:rPr>
              <w:t xml:space="preserve"> </w:t>
            </w:r>
            <w:r w:rsidRPr="00AE209A">
              <w:rPr>
                <w:rFonts w:ascii="Myriad Pro" w:eastAsia="Times New Roman" w:hAnsi="Myriad Pro" w:cs="Times New Roman"/>
                <w:color w:val="000000" w:themeColor="text1"/>
                <w:sz w:val="20"/>
                <w:szCs w:val="20"/>
                <w:lang w:val="en-GB" w:eastAsia="en-GB"/>
              </w:rPr>
              <w:t xml:space="preserve"> </w:t>
            </w:r>
            <w:r w:rsidRPr="009F1E91">
              <w:rPr>
                <w:rFonts w:ascii="Myriad Pro" w:eastAsia="Times New Roman" w:hAnsi="Myriad Pro" w:cs="Times New Roman"/>
                <w:color w:val="000000" w:themeColor="text1"/>
                <w:sz w:val="20"/>
                <w:szCs w:val="20"/>
                <w:lang w:val="en-GB" w:eastAsia="en-GB"/>
              </w:rPr>
              <w:t xml:space="preserve"> evaluation of planned tender strategy </w:t>
            </w:r>
            <w:proofErr w:type="gramStart"/>
            <w:r w:rsidRPr="009F1E91">
              <w:rPr>
                <w:rFonts w:ascii="Myriad Pro" w:eastAsia="Times New Roman" w:hAnsi="Myriad Pro" w:cs="Times New Roman"/>
                <w:color w:val="000000" w:themeColor="text1"/>
                <w:sz w:val="20"/>
                <w:szCs w:val="20"/>
                <w:lang w:val="en-GB" w:eastAsia="en-GB"/>
              </w:rPr>
              <w:t>methodology</w:t>
            </w:r>
            <w:r>
              <w:rPr>
                <w:rFonts w:ascii="Myriad Pro" w:eastAsia="Times New Roman" w:hAnsi="Myriad Pro" w:cs="Times New Roman"/>
                <w:color w:val="000000" w:themeColor="text1"/>
                <w:sz w:val="20"/>
                <w:szCs w:val="20"/>
                <w:lang w:val="en-GB" w:eastAsia="en-GB"/>
              </w:rPr>
              <w:t>;</w:t>
            </w:r>
            <w:proofErr w:type="gramEnd"/>
          </w:p>
          <w:p w14:paraId="4B03C006" w14:textId="44A04C08" w:rsidR="00666BD8" w:rsidRPr="00063B6D" w:rsidRDefault="00666BD8" w:rsidP="00C0066A">
            <w:pPr>
              <w:pStyle w:val="ListParagraph"/>
              <w:spacing w:after="0" w:line="240" w:lineRule="auto"/>
              <w:ind w:left="313"/>
              <w:rPr>
                <w:rFonts w:ascii="Myriad Pro" w:eastAsia="Times New Roman" w:hAnsi="Myriad Pro" w:cs="Times New Roman"/>
                <w:color w:val="000000" w:themeColor="text1"/>
                <w:sz w:val="20"/>
                <w:szCs w:val="20"/>
                <w:lang w:val="en-GB" w:eastAsia="en-GB"/>
              </w:rPr>
            </w:pPr>
            <w:r w:rsidRPr="00AE209A">
              <w:rPr>
                <w:rFonts w:ascii="Myriad Pro" w:eastAsia="Times New Roman" w:hAnsi="Myriad Pro" w:cs="Times New Roman"/>
                <w:color w:val="000000" w:themeColor="text1"/>
                <w:sz w:val="20"/>
                <w:szCs w:val="20"/>
                <w:lang w:val="en-GB" w:eastAsia="en-GB"/>
              </w:rPr>
              <w:lastRenderedPageBreak/>
              <w:t xml:space="preserve">- support setting </w:t>
            </w:r>
            <w:r>
              <w:rPr>
                <w:rFonts w:ascii="Myriad Pro" w:eastAsia="Times New Roman" w:hAnsi="Myriad Pro" w:cs="Times New Roman"/>
                <w:color w:val="000000" w:themeColor="text1"/>
                <w:sz w:val="20"/>
                <w:szCs w:val="20"/>
                <w:lang w:val="en-GB" w:eastAsia="en-GB"/>
              </w:rPr>
              <w:t xml:space="preserve">and evaluating the </w:t>
            </w:r>
            <w:r w:rsidRPr="00AE209A">
              <w:rPr>
                <w:rFonts w:ascii="Myriad Pro" w:eastAsia="Times New Roman" w:hAnsi="Myriad Pro" w:cs="Times New Roman"/>
                <w:color w:val="000000" w:themeColor="text1"/>
                <w:sz w:val="20"/>
                <w:szCs w:val="20"/>
                <w:lang w:val="en-GB" w:eastAsia="en-GB"/>
              </w:rPr>
              <w:t xml:space="preserve">procurement qualification requirements and exclusion grounds based national legislation and </w:t>
            </w:r>
            <w:r w:rsidR="002E1C96">
              <w:rPr>
                <w:rFonts w:ascii="Myriad Pro" w:eastAsia="Times New Roman" w:hAnsi="Myriad Pro" w:cs="Times New Roman"/>
                <w:color w:val="000000" w:themeColor="text1"/>
                <w:sz w:val="20"/>
                <w:szCs w:val="20"/>
                <w:lang w:val="en-GB" w:eastAsia="en-GB"/>
              </w:rPr>
              <w:t>Company</w:t>
            </w:r>
            <w:r w:rsidRPr="00AE209A">
              <w:rPr>
                <w:rFonts w:ascii="Myriad Pro" w:eastAsia="Times New Roman" w:hAnsi="Myriad Pro" w:cs="Times New Roman"/>
                <w:color w:val="000000" w:themeColor="text1"/>
                <w:sz w:val="20"/>
                <w:szCs w:val="20"/>
                <w:lang w:val="en-GB" w:eastAsia="en-GB"/>
              </w:rPr>
              <w:t xml:space="preserve"> purposes</w:t>
            </w:r>
            <w:r w:rsidRPr="00AE209A">
              <w:rPr>
                <w:rFonts w:ascii="Myriad Pro" w:eastAsia="Times New Roman" w:hAnsi="Myriad Pro" w:cs="Times New Roman"/>
                <w:color w:val="000000" w:themeColor="text1"/>
                <w:sz w:val="20"/>
                <w:szCs w:val="20"/>
                <w:lang w:val="en-GB" w:eastAsia="en-GB"/>
              </w:rPr>
              <w:br/>
              <w:t>- tender evaluation;</w:t>
            </w:r>
            <w:r w:rsidRPr="00AE209A">
              <w:rPr>
                <w:rFonts w:ascii="Myriad Pro" w:eastAsia="Times New Roman" w:hAnsi="Myriad Pro" w:cs="Times New Roman"/>
                <w:color w:val="000000" w:themeColor="text1"/>
                <w:sz w:val="20"/>
                <w:szCs w:val="20"/>
                <w:lang w:val="en-GB" w:eastAsia="en-GB"/>
              </w:rPr>
              <w:br/>
              <w:t>- possible proposed synergies (and their application) in procurement</w:t>
            </w:r>
            <w:r>
              <w:rPr>
                <w:rFonts w:ascii="Myriad Pro" w:eastAsia="Times New Roman" w:hAnsi="Myriad Pro" w:cs="Times New Roman"/>
                <w:color w:val="000000" w:themeColor="text1"/>
                <w:sz w:val="20"/>
                <w:szCs w:val="20"/>
                <w:lang w:val="en-GB" w:eastAsia="en-GB"/>
              </w:rPr>
              <w:t>;</w:t>
            </w:r>
            <w:r w:rsidRPr="00AE209A">
              <w:rPr>
                <w:rFonts w:ascii="Myriad Pro" w:eastAsia="Times New Roman" w:hAnsi="Myriad Pro" w:cs="Times New Roman"/>
                <w:color w:val="000000" w:themeColor="text1"/>
                <w:sz w:val="20"/>
                <w:szCs w:val="20"/>
                <w:lang w:val="en-GB" w:eastAsia="en-GB"/>
              </w:rPr>
              <w:br/>
              <w:t>- procurement information flow;</w:t>
            </w:r>
            <w:r w:rsidRPr="00AE209A">
              <w:rPr>
                <w:rFonts w:ascii="Myriad Pro" w:eastAsia="Times New Roman" w:hAnsi="Myriad Pro" w:cs="Times New Roman"/>
                <w:color w:val="000000" w:themeColor="text1"/>
                <w:sz w:val="20"/>
                <w:szCs w:val="20"/>
                <w:lang w:val="en-GB" w:eastAsia="en-GB"/>
              </w:rPr>
              <w:br/>
              <w:t>- packaging procurement requirements – for example, feedback from the perspective of the national applicable procurement law in relation with the feasibility of the intended procurement package to be consolidated or split into lots or allowing for alternatives/options, etc;</w:t>
            </w:r>
            <w:r w:rsidRPr="00AE209A">
              <w:rPr>
                <w:rFonts w:ascii="Myriad Pro" w:eastAsia="Times New Roman" w:hAnsi="Myriad Pro" w:cs="Times New Roman"/>
                <w:color w:val="000000" w:themeColor="text1"/>
                <w:sz w:val="20"/>
                <w:szCs w:val="20"/>
                <w:lang w:val="en-GB" w:eastAsia="en-GB"/>
              </w:rPr>
              <w:br/>
              <w:t>- technical specification wording consistency, avoiding over-specification, unclarities etc</w:t>
            </w:r>
            <w:r w:rsidRPr="00AE209A">
              <w:rPr>
                <w:rFonts w:ascii="Myriad Pro" w:eastAsia="Times New Roman" w:hAnsi="Myriad Pro" w:cs="Times New Roman"/>
                <w:color w:val="000000" w:themeColor="text1"/>
                <w:sz w:val="20"/>
                <w:szCs w:val="20"/>
                <w:lang w:val="en-GB" w:eastAsia="en-GB"/>
              </w:rPr>
              <w:br/>
              <w:t>- procurement activities</w:t>
            </w:r>
            <w:r>
              <w:rPr>
                <w:rFonts w:ascii="Myriad Pro" w:eastAsia="Times New Roman" w:hAnsi="Myriad Pro" w:cs="Times New Roman"/>
                <w:color w:val="000000" w:themeColor="text1"/>
                <w:sz w:val="20"/>
                <w:szCs w:val="20"/>
                <w:lang w:val="en-GB" w:eastAsia="en-GB"/>
              </w:rPr>
              <w:t>’</w:t>
            </w:r>
            <w:r w:rsidRPr="00AE209A">
              <w:rPr>
                <w:rFonts w:ascii="Myriad Pro" w:eastAsia="Times New Roman" w:hAnsi="Myriad Pro" w:cs="Times New Roman"/>
                <w:color w:val="000000" w:themeColor="text1"/>
                <w:sz w:val="20"/>
                <w:szCs w:val="20"/>
                <w:lang w:val="en-GB" w:eastAsia="en-GB"/>
              </w:rPr>
              <w:t xml:space="preserve"> and purchasing standardisation proposals</w:t>
            </w:r>
            <w:r w:rsidRPr="00AE209A">
              <w:rPr>
                <w:rFonts w:ascii="Myriad Pro" w:eastAsia="Times New Roman" w:hAnsi="Myriad Pro" w:cs="Times New Roman"/>
                <w:color w:val="000000" w:themeColor="text1"/>
                <w:sz w:val="20"/>
                <w:szCs w:val="20"/>
                <w:lang w:val="en-GB" w:eastAsia="en-GB"/>
              </w:rPr>
              <w:br/>
              <w:t>- improving consistency of approach of technical work scopes and contract documentation</w:t>
            </w:r>
            <w:r w:rsidRPr="00AE209A">
              <w:rPr>
                <w:rFonts w:ascii="Myriad Pro" w:eastAsia="Times New Roman" w:hAnsi="Myriad Pro" w:cs="Times New Roman"/>
                <w:color w:val="000000" w:themeColor="text1"/>
                <w:sz w:val="20"/>
                <w:szCs w:val="20"/>
                <w:lang w:val="en-GB" w:eastAsia="en-GB"/>
              </w:rPr>
              <w:br/>
              <w:t>- conflict avoidance – review of procurement package documentation to provide feedback and advice and/or amendment proposals in relation with possible future conflicts with the supplier/contractor that could otherwise emerge or result from the unclear/vague wording, structure or procurement mechanisms applied.</w:t>
            </w:r>
          </w:p>
        </w:tc>
        <w:tc>
          <w:tcPr>
            <w:tcW w:w="1453" w:type="dxa"/>
            <w:tcBorders>
              <w:top w:val="nil"/>
              <w:left w:val="nil"/>
              <w:bottom w:val="single" w:sz="4" w:space="0" w:color="auto"/>
              <w:right w:val="single" w:sz="4" w:space="0" w:color="auto"/>
            </w:tcBorders>
            <w:shd w:val="clear" w:color="auto" w:fill="FFFFFF" w:themeFill="background1"/>
            <w:vAlign w:val="center"/>
          </w:tcPr>
          <w:p w14:paraId="69EA93F3" w14:textId="77777777" w:rsidR="00666BD8" w:rsidRPr="00AA34CC" w:rsidRDefault="00666BD8"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lastRenderedPageBreak/>
              <w:t>-</w:t>
            </w:r>
          </w:p>
        </w:tc>
        <w:tc>
          <w:tcPr>
            <w:tcW w:w="1680" w:type="dxa"/>
            <w:tcBorders>
              <w:top w:val="nil"/>
              <w:left w:val="nil"/>
              <w:bottom w:val="single" w:sz="4" w:space="0" w:color="auto"/>
              <w:right w:val="single" w:sz="4" w:space="0" w:color="auto"/>
            </w:tcBorders>
            <w:shd w:val="clear" w:color="auto" w:fill="FFFFFF" w:themeFill="background1"/>
            <w:vAlign w:val="center"/>
          </w:tcPr>
          <w:p w14:paraId="673AAF16" w14:textId="77777777" w:rsidR="00666BD8" w:rsidRPr="00AA34CC" w:rsidRDefault="00666BD8"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w:t>
            </w:r>
          </w:p>
        </w:tc>
      </w:tr>
      <w:tr w:rsidR="00666BD8" w:rsidRPr="00AA34CC" w14:paraId="6DE641D1" w14:textId="77777777" w:rsidTr="00C0066A">
        <w:trPr>
          <w:trHeight w:val="377"/>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492FF9A2" w14:textId="77777777" w:rsidR="00666BD8" w:rsidRPr="00585467" w:rsidRDefault="00666BD8" w:rsidP="00666BD8">
            <w:pPr>
              <w:pStyle w:val="ListParagraph"/>
              <w:numPr>
                <w:ilvl w:val="1"/>
                <w:numId w:val="57"/>
              </w:numPr>
              <w:spacing w:after="0" w:line="240" w:lineRule="auto"/>
              <w:ind w:left="313" w:hanging="284"/>
              <w:rPr>
                <w:rFonts w:ascii="Myriad Pro" w:eastAsia="Times New Roman" w:hAnsi="Myriad Pro" w:cs="Times New Roman"/>
                <w:color w:val="000000"/>
                <w:sz w:val="20"/>
                <w:szCs w:val="20"/>
                <w:lang w:val="en-GB" w:eastAsia="en-GB"/>
              </w:rPr>
            </w:pPr>
            <w:r w:rsidRPr="003E060F">
              <w:rPr>
                <w:rFonts w:ascii="Myriad Pro" w:eastAsia="Times New Roman" w:hAnsi="Myriad Pro" w:cs="Times New Roman"/>
                <w:color w:val="000000"/>
                <w:sz w:val="20"/>
                <w:szCs w:val="20"/>
                <w:lang w:val="en-GB" w:eastAsia="en-GB"/>
              </w:rPr>
              <w:t>Procurement closing and lesson learned procedures/documents</w:t>
            </w:r>
          </w:p>
        </w:tc>
        <w:tc>
          <w:tcPr>
            <w:tcW w:w="1453" w:type="dxa"/>
            <w:tcBorders>
              <w:top w:val="nil"/>
              <w:left w:val="nil"/>
              <w:bottom w:val="single" w:sz="4" w:space="0" w:color="auto"/>
              <w:right w:val="single" w:sz="4" w:space="0" w:color="auto"/>
            </w:tcBorders>
            <w:shd w:val="clear" w:color="auto" w:fill="FFFFFF" w:themeFill="background1"/>
            <w:vAlign w:val="center"/>
          </w:tcPr>
          <w:p w14:paraId="50889DEF" w14:textId="77777777" w:rsidR="00666BD8" w:rsidRPr="00AA34CC" w:rsidRDefault="00666BD8"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w:t>
            </w:r>
          </w:p>
        </w:tc>
        <w:tc>
          <w:tcPr>
            <w:tcW w:w="1680" w:type="dxa"/>
            <w:tcBorders>
              <w:top w:val="nil"/>
              <w:left w:val="nil"/>
              <w:bottom w:val="single" w:sz="4" w:space="0" w:color="auto"/>
              <w:right w:val="single" w:sz="4" w:space="0" w:color="auto"/>
            </w:tcBorders>
            <w:shd w:val="clear" w:color="auto" w:fill="FFFFFF" w:themeFill="background1"/>
            <w:vAlign w:val="center"/>
          </w:tcPr>
          <w:p w14:paraId="241FAAC0" w14:textId="77777777" w:rsidR="00666BD8" w:rsidRPr="00AA34CC" w:rsidRDefault="00666BD8"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w:t>
            </w:r>
          </w:p>
        </w:tc>
      </w:tr>
      <w:tr w:rsidR="00666BD8" w:rsidRPr="00AA34CC" w14:paraId="1335DB4E" w14:textId="77777777" w:rsidTr="00C0066A">
        <w:trPr>
          <w:trHeight w:val="482"/>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3577E65D" w14:textId="77777777" w:rsidR="00666BD8" w:rsidRPr="00585467" w:rsidRDefault="00666BD8" w:rsidP="00666BD8">
            <w:pPr>
              <w:pStyle w:val="ListParagraph"/>
              <w:numPr>
                <w:ilvl w:val="1"/>
                <w:numId w:val="57"/>
              </w:numPr>
              <w:spacing w:after="0" w:line="240" w:lineRule="auto"/>
              <w:ind w:left="313" w:hanging="284"/>
              <w:rPr>
                <w:rFonts w:ascii="Myriad Pro" w:eastAsia="Times New Roman" w:hAnsi="Myriad Pro" w:cs="Times New Roman"/>
                <w:color w:val="000000"/>
                <w:sz w:val="20"/>
                <w:szCs w:val="20"/>
                <w:lang w:val="en-GB" w:eastAsia="en-GB"/>
              </w:rPr>
            </w:pPr>
            <w:r w:rsidRPr="3CD04AAC">
              <w:rPr>
                <w:rFonts w:ascii="Myriad Pro" w:eastAsia="Times New Roman" w:hAnsi="Myriad Pro" w:cs="Times New Roman"/>
                <w:color w:val="000000" w:themeColor="text1"/>
                <w:sz w:val="20"/>
                <w:szCs w:val="20"/>
                <w:lang w:val="en-GB" w:eastAsia="en-GB"/>
              </w:rPr>
              <w:t>Other specific tasks ordered in connection with any of the above stated aspects;</w:t>
            </w:r>
          </w:p>
        </w:tc>
        <w:tc>
          <w:tcPr>
            <w:tcW w:w="1453" w:type="dxa"/>
            <w:tcBorders>
              <w:top w:val="nil"/>
              <w:left w:val="nil"/>
              <w:bottom w:val="single" w:sz="4" w:space="0" w:color="auto"/>
              <w:right w:val="single" w:sz="4" w:space="0" w:color="auto"/>
            </w:tcBorders>
            <w:shd w:val="clear" w:color="auto" w:fill="FFFFFF" w:themeFill="background1"/>
            <w:vAlign w:val="center"/>
          </w:tcPr>
          <w:p w14:paraId="53CD45F1" w14:textId="77777777" w:rsidR="00666BD8" w:rsidRPr="00AA34CC" w:rsidRDefault="00666BD8"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w:t>
            </w:r>
          </w:p>
        </w:tc>
        <w:tc>
          <w:tcPr>
            <w:tcW w:w="1680" w:type="dxa"/>
            <w:tcBorders>
              <w:top w:val="nil"/>
              <w:left w:val="nil"/>
              <w:bottom w:val="single" w:sz="4" w:space="0" w:color="auto"/>
              <w:right w:val="single" w:sz="4" w:space="0" w:color="auto"/>
            </w:tcBorders>
            <w:shd w:val="clear" w:color="auto" w:fill="FFFFFF" w:themeFill="background1"/>
            <w:vAlign w:val="center"/>
          </w:tcPr>
          <w:p w14:paraId="05010552" w14:textId="77777777" w:rsidR="00666BD8" w:rsidRPr="00AA34CC" w:rsidRDefault="00666BD8"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w:t>
            </w:r>
          </w:p>
        </w:tc>
      </w:tr>
      <w:tr w:rsidR="00666BD8" w:rsidRPr="00AA34CC" w14:paraId="4111726B" w14:textId="77777777" w:rsidTr="00C0066A">
        <w:trPr>
          <w:trHeight w:val="219"/>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142B01E0" w14:textId="77777777" w:rsidR="00666BD8" w:rsidRPr="00063B6D" w:rsidRDefault="00666BD8" w:rsidP="00666BD8">
            <w:pPr>
              <w:pStyle w:val="ListParagraph"/>
              <w:numPr>
                <w:ilvl w:val="1"/>
                <w:numId w:val="57"/>
              </w:numPr>
              <w:spacing w:after="0" w:line="240" w:lineRule="auto"/>
              <w:ind w:left="313" w:hanging="284"/>
              <w:rPr>
                <w:rFonts w:ascii="Myriad Pro" w:eastAsia="Times New Roman" w:hAnsi="Myriad Pro" w:cs="Times New Roman"/>
                <w:color w:val="000000"/>
                <w:sz w:val="20"/>
                <w:szCs w:val="20"/>
                <w:lang w:val="en-GB" w:eastAsia="en-GB"/>
              </w:rPr>
            </w:pPr>
            <w:r w:rsidRPr="00D4462C">
              <w:rPr>
                <w:rFonts w:ascii="Myriad Pro" w:eastAsia="Times New Roman" w:hAnsi="Myriad Pro" w:cs="Times New Roman"/>
                <w:color w:val="000000"/>
                <w:sz w:val="20"/>
                <w:szCs w:val="20"/>
                <w:lang w:val="en-GB" w:eastAsia="en-GB"/>
              </w:rPr>
              <w:t>Procurement awareness training (local practice aspects)</w:t>
            </w:r>
            <w:r>
              <w:rPr>
                <w:rFonts w:ascii="Myriad Pro" w:eastAsia="Times New Roman" w:hAnsi="Myriad Pro" w:cs="Times New Roman"/>
                <w:color w:val="000000"/>
                <w:sz w:val="20"/>
                <w:szCs w:val="20"/>
                <w:lang w:val="en-GB" w:eastAsia="en-GB"/>
              </w:rPr>
              <w:t>.</w:t>
            </w:r>
          </w:p>
        </w:tc>
        <w:tc>
          <w:tcPr>
            <w:tcW w:w="1453" w:type="dxa"/>
            <w:tcBorders>
              <w:top w:val="nil"/>
              <w:left w:val="nil"/>
              <w:bottom w:val="single" w:sz="4" w:space="0" w:color="auto"/>
              <w:right w:val="single" w:sz="4" w:space="0" w:color="auto"/>
            </w:tcBorders>
            <w:shd w:val="clear" w:color="auto" w:fill="FFFFFF" w:themeFill="background1"/>
            <w:vAlign w:val="center"/>
          </w:tcPr>
          <w:p w14:paraId="50F3AD3D" w14:textId="77777777" w:rsidR="00666BD8" w:rsidRPr="00AA34CC" w:rsidRDefault="00666BD8"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w:t>
            </w:r>
          </w:p>
        </w:tc>
        <w:tc>
          <w:tcPr>
            <w:tcW w:w="1680" w:type="dxa"/>
            <w:tcBorders>
              <w:top w:val="nil"/>
              <w:left w:val="nil"/>
              <w:bottom w:val="single" w:sz="4" w:space="0" w:color="auto"/>
              <w:right w:val="single" w:sz="4" w:space="0" w:color="auto"/>
            </w:tcBorders>
            <w:shd w:val="clear" w:color="auto" w:fill="FFFFFF" w:themeFill="background1"/>
            <w:vAlign w:val="center"/>
          </w:tcPr>
          <w:p w14:paraId="2F49E636" w14:textId="77777777" w:rsidR="00666BD8" w:rsidRPr="00AA34CC" w:rsidRDefault="00666BD8"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w:t>
            </w:r>
          </w:p>
        </w:tc>
      </w:tr>
      <w:tr w:rsidR="00666BD8" w:rsidRPr="00AA34CC" w14:paraId="69B30E03" w14:textId="77777777" w:rsidTr="00C0066A">
        <w:trPr>
          <w:trHeight w:val="530"/>
        </w:trPr>
        <w:tc>
          <w:tcPr>
            <w:tcW w:w="524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555F53AD" w14:textId="77777777" w:rsidR="00666BD8" w:rsidRPr="008B5B97" w:rsidRDefault="00666BD8" w:rsidP="00666BD8">
            <w:pPr>
              <w:pStyle w:val="ListParagraph"/>
              <w:numPr>
                <w:ilvl w:val="1"/>
                <w:numId w:val="57"/>
              </w:numPr>
              <w:spacing w:after="0" w:line="240" w:lineRule="auto"/>
              <w:ind w:left="313" w:hanging="284"/>
              <w:rPr>
                <w:rFonts w:ascii="Myriad Pro" w:eastAsia="Times New Roman" w:hAnsi="Myriad Pro" w:cs="Times New Roman"/>
                <w:color w:val="000000" w:themeColor="text1"/>
                <w:sz w:val="20"/>
                <w:szCs w:val="20"/>
                <w:lang w:val="en-GB" w:eastAsia="en-GB"/>
              </w:rPr>
            </w:pPr>
            <w:r w:rsidRPr="008B5B97">
              <w:rPr>
                <w:rFonts w:ascii="Myriad Pro" w:eastAsia="Times New Roman" w:hAnsi="Myriad Pro" w:cs="Times New Roman"/>
                <w:color w:val="000000" w:themeColor="text1"/>
                <w:sz w:val="20"/>
                <w:szCs w:val="20"/>
                <w:lang w:val="en-GB" w:eastAsia="en-GB"/>
              </w:rPr>
              <w:t>Checking compliance of tender documentation with Rail Baltica governance and local regulations and guidelines</w:t>
            </w:r>
          </w:p>
        </w:tc>
        <w:tc>
          <w:tcPr>
            <w:tcW w:w="1453" w:type="dxa"/>
            <w:tcBorders>
              <w:top w:val="nil"/>
              <w:left w:val="nil"/>
              <w:bottom w:val="single" w:sz="4" w:space="0" w:color="auto"/>
              <w:right w:val="single" w:sz="4" w:space="0" w:color="auto"/>
            </w:tcBorders>
            <w:shd w:val="clear" w:color="auto" w:fill="FFFFFF" w:themeFill="background1"/>
            <w:vAlign w:val="center"/>
          </w:tcPr>
          <w:p w14:paraId="451A07C3" w14:textId="77777777" w:rsidR="00666BD8" w:rsidRPr="00AA34CC" w:rsidRDefault="00666BD8" w:rsidP="00C0066A">
            <w:pPr>
              <w:spacing w:after="0" w:line="240" w:lineRule="auto"/>
              <w:jc w:val="center"/>
              <w:rPr>
                <w:rFonts w:ascii="Myriad Pro" w:eastAsia="Times New Roman" w:hAnsi="Myriad Pro" w:cs="Times New Roman"/>
                <w:sz w:val="20"/>
                <w:szCs w:val="20"/>
                <w:lang w:val="en-GB" w:eastAsia="en-GB"/>
              </w:rPr>
            </w:pPr>
            <w:r>
              <w:rPr>
                <w:rFonts w:ascii="Myriad Pro" w:eastAsia="Times New Roman" w:hAnsi="Myriad Pro" w:cs="Times New Roman"/>
                <w:sz w:val="20"/>
                <w:szCs w:val="20"/>
                <w:lang w:val="en-GB" w:eastAsia="en-GB"/>
              </w:rPr>
              <w:t>+</w:t>
            </w:r>
          </w:p>
        </w:tc>
        <w:tc>
          <w:tcPr>
            <w:tcW w:w="1680" w:type="dxa"/>
            <w:tcBorders>
              <w:top w:val="nil"/>
              <w:left w:val="nil"/>
              <w:bottom w:val="single" w:sz="4" w:space="0" w:color="auto"/>
              <w:right w:val="single" w:sz="4" w:space="0" w:color="auto"/>
            </w:tcBorders>
            <w:shd w:val="clear" w:color="auto" w:fill="FFFFFF" w:themeFill="background1"/>
            <w:vAlign w:val="center"/>
          </w:tcPr>
          <w:p w14:paraId="12A89D9B" w14:textId="77777777" w:rsidR="00666BD8" w:rsidRPr="00AA34CC" w:rsidRDefault="00666BD8" w:rsidP="00C0066A">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w:t>
            </w:r>
          </w:p>
        </w:tc>
      </w:tr>
    </w:tbl>
    <w:p w14:paraId="25492FDA" w14:textId="63EA473A" w:rsidR="00C71E8C" w:rsidRDefault="00C71E8C" w:rsidP="004B2940">
      <w:pPr>
        <w:pStyle w:val="3rdlevelsubprovision"/>
        <w:numPr>
          <w:ilvl w:val="0"/>
          <w:numId w:val="0"/>
        </w:numPr>
        <w:ind w:left="644"/>
        <w:rPr>
          <w:b/>
          <w:bCs/>
          <w:sz w:val="22"/>
          <w:szCs w:val="22"/>
        </w:rPr>
      </w:pPr>
    </w:p>
    <w:p w14:paraId="08EB307F" w14:textId="326D1042" w:rsidR="00607648" w:rsidRPr="003F7B45" w:rsidRDefault="0022719B" w:rsidP="007719D9">
      <w:pPr>
        <w:pStyle w:val="3rdlevelsubprovision"/>
        <w:numPr>
          <w:ilvl w:val="1"/>
          <w:numId w:val="34"/>
        </w:numPr>
        <w:rPr>
          <w:b/>
          <w:bCs/>
          <w:sz w:val="22"/>
          <w:szCs w:val="22"/>
        </w:rPr>
      </w:pPr>
      <w:r w:rsidRPr="003F7B45">
        <w:rPr>
          <w:b/>
          <w:bCs/>
          <w:sz w:val="22"/>
          <w:szCs w:val="22"/>
        </w:rPr>
        <w:t>CONTRACT IMPLEMENTATION SUPPORT</w:t>
      </w:r>
    </w:p>
    <w:p w14:paraId="746F87E1" w14:textId="09F58DCE" w:rsidR="00607648" w:rsidRDefault="00607648" w:rsidP="007719D9">
      <w:pPr>
        <w:pStyle w:val="3rdlevelsubprovision"/>
        <w:numPr>
          <w:ilvl w:val="0"/>
          <w:numId w:val="0"/>
        </w:numPr>
        <w:rPr>
          <w:sz w:val="22"/>
          <w:szCs w:val="22"/>
        </w:rPr>
      </w:pPr>
      <w:r>
        <w:rPr>
          <w:sz w:val="22"/>
          <w:szCs w:val="22"/>
        </w:rPr>
        <w:t xml:space="preserve"> </w:t>
      </w:r>
    </w:p>
    <w:tbl>
      <w:tblPr>
        <w:tblW w:w="8528" w:type="dxa"/>
        <w:tblLook w:val="04A0" w:firstRow="1" w:lastRow="0" w:firstColumn="1" w:lastColumn="0" w:noHBand="0" w:noVBand="1"/>
      </w:tblPr>
      <w:tblGrid>
        <w:gridCol w:w="1069"/>
        <w:gridCol w:w="3321"/>
        <w:gridCol w:w="2112"/>
        <w:gridCol w:w="2018"/>
        <w:gridCol w:w="8"/>
      </w:tblGrid>
      <w:tr w:rsidR="00AA34CC" w:rsidRPr="00AA34CC" w14:paraId="20333294" w14:textId="77777777" w:rsidTr="32BFAD9C">
        <w:trPr>
          <w:gridAfter w:val="1"/>
          <w:wAfter w:w="8" w:type="dxa"/>
          <w:trHeight w:val="780"/>
        </w:trPr>
        <w:tc>
          <w:tcPr>
            <w:tcW w:w="10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F29BB9" w14:textId="77777777" w:rsidR="00AA34CC" w:rsidRPr="00AA34CC" w:rsidRDefault="00AA34CC" w:rsidP="00AA34CC">
            <w:pPr>
              <w:spacing w:after="0" w:line="240" w:lineRule="auto"/>
              <w:jc w:val="center"/>
              <w:rPr>
                <w:rFonts w:ascii="Myriad Pro" w:eastAsia="Times New Roman" w:hAnsi="Myriad Pro" w:cs="Times New Roman"/>
                <w:b/>
                <w:bCs/>
                <w:color w:val="000000"/>
                <w:sz w:val="20"/>
                <w:szCs w:val="20"/>
                <w:lang w:val="en-GB" w:eastAsia="en-GB"/>
              </w:rPr>
            </w:pPr>
            <w:r w:rsidRPr="00AA34CC">
              <w:rPr>
                <w:rFonts w:ascii="Myriad Pro" w:eastAsia="Times New Roman" w:hAnsi="Myriad Pro" w:cs="Times New Roman"/>
                <w:b/>
                <w:bCs/>
                <w:color w:val="000000"/>
                <w:sz w:val="20"/>
                <w:szCs w:val="20"/>
                <w:lang w:val="en-GB" w:eastAsia="en-GB"/>
              </w:rPr>
              <w:t>Lot Nr.</w:t>
            </w:r>
          </w:p>
        </w:tc>
        <w:tc>
          <w:tcPr>
            <w:tcW w:w="33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4CEC9D" w14:textId="77777777" w:rsidR="00AA34CC" w:rsidRPr="00AA34CC" w:rsidRDefault="00AA34CC" w:rsidP="00AA34CC">
            <w:pPr>
              <w:spacing w:after="0" w:line="240" w:lineRule="auto"/>
              <w:jc w:val="center"/>
              <w:rPr>
                <w:rFonts w:ascii="Myriad Pro" w:eastAsia="Times New Roman" w:hAnsi="Myriad Pro" w:cs="Times New Roman"/>
                <w:b/>
                <w:bCs/>
                <w:color w:val="000000"/>
                <w:sz w:val="20"/>
                <w:szCs w:val="20"/>
                <w:lang w:val="en-GB" w:eastAsia="en-GB"/>
              </w:rPr>
            </w:pPr>
            <w:r w:rsidRPr="00AA34CC">
              <w:rPr>
                <w:rFonts w:ascii="Myriad Pro" w:eastAsia="Times New Roman" w:hAnsi="Myriad Pro" w:cs="Times New Roman"/>
                <w:b/>
                <w:bCs/>
                <w:color w:val="000000"/>
                <w:sz w:val="20"/>
                <w:szCs w:val="20"/>
                <w:lang w:val="en-GB" w:eastAsia="en-GB"/>
              </w:rPr>
              <w:t>Lot Title</w:t>
            </w:r>
          </w:p>
        </w:tc>
        <w:tc>
          <w:tcPr>
            <w:tcW w:w="21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1E05CB" w14:textId="77777777" w:rsidR="00AA34CC" w:rsidRPr="00AA34CC" w:rsidRDefault="00AA34CC" w:rsidP="00AA34CC">
            <w:pPr>
              <w:spacing w:after="0" w:line="240" w:lineRule="auto"/>
              <w:jc w:val="center"/>
              <w:rPr>
                <w:rFonts w:ascii="Myriad Pro" w:eastAsia="Times New Roman" w:hAnsi="Myriad Pro" w:cs="Times New Roman"/>
                <w:b/>
                <w:bCs/>
                <w:color w:val="000000"/>
                <w:sz w:val="20"/>
                <w:szCs w:val="20"/>
                <w:lang w:val="en-GB" w:eastAsia="en-GB"/>
              </w:rPr>
            </w:pPr>
            <w:r w:rsidRPr="00AA34CC">
              <w:rPr>
                <w:rFonts w:ascii="Myriad Pro" w:eastAsia="Times New Roman" w:hAnsi="Myriad Pro" w:cs="Times New Roman"/>
                <w:b/>
                <w:bCs/>
                <w:color w:val="000000"/>
                <w:sz w:val="20"/>
                <w:szCs w:val="20"/>
                <w:lang w:val="en-GB" w:eastAsia="en-GB"/>
              </w:rPr>
              <w:t>Maximum Number of Suppliers to be Selected for the Lot</w:t>
            </w:r>
          </w:p>
        </w:tc>
        <w:tc>
          <w:tcPr>
            <w:tcW w:w="20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D136E2" w14:textId="77777777" w:rsidR="00AA34CC" w:rsidRPr="00AA34CC" w:rsidRDefault="00AA34CC" w:rsidP="00AA34CC">
            <w:pPr>
              <w:spacing w:after="0" w:line="240" w:lineRule="auto"/>
              <w:jc w:val="center"/>
              <w:rPr>
                <w:rFonts w:ascii="Myriad Pro" w:eastAsia="Times New Roman" w:hAnsi="Myriad Pro" w:cs="Times New Roman"/>
                <w:b/>
                <w:bCs/>
                <w:color w:val="000000"/>
                <w:sz w:val="20"/>
                <w:szCs w:val="20"/>
                <w:lang w:val="en-GB" w:eastAsia="en-GB"/>
              </w:rPr>
            </w:pPr>
            <w:r w:rsidRPr="00AA34CC">
              <w:rPr>
                <w:rFonts w:ascii="Myriad Pro" w:eastAsia="Times New Roman" w:hAnsi="Myriad Pro" w:cs="Times New Roman"/>
                <w:b/>
                <w:bCs/>
                <w:color w:val="000000"/>
                <w:sz w:val="20"/>
                <w:szCs w:val="20"/>
                <w:lang w:val="en-GB" w:eastAsia="en-GB"/>
              </w:rPr>
              <w:t>Cooperation Approach</w:t>
            </w:r>
          </w:p>
        </w:tc>
      </w:tr>
      <w:tr w:rsidR="0096255E" w:rsidRPr="00AA34CC" w14:paraId="7E422546" w14:textId="77777777" w:rsidTr="32BFAD9C">
        <w:trPr>
          <w:gridAfter w:val="1"/>
          <w:wAfter w:w="8" w:type="dxa"/>
          <w:trHeight w:val="260"/>
        </w:trPr>
        <w:tc>
          <w:tcPr>
            <w:tcW w:w="106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7280D43" w14:textId="64236248" w:rsidR="0096255E" w:rsidRPr="00AA34CC" w:rsidRDefault="000914A0" w:rsidP="0096255E">
            <w:pPr>
              <w:spacing w:after="0" w:line="240" w:lineRule="auto"/>
              <w:jc w:val="center"/>
              <w:rPr>
                <w:rFonts w:ascii="Myriad Pro" w:eastAsia="Times New Roman" w:hAnsi="Myriad Pro" w:cs="Times New Roman"/>
                <w:b/>
                <w:bCs/>
                <w:color w:val="000000"/>
                <w:sz w:val="20"/>
                <w:szCs w:val="20"/>
                <w:lang w:val="en-GB" w:eastAsia="en-GB"/>
              </w:rPr>
            </w:pPr>
            <w:r>
              <w:rPr>
                <w:rFonts w:ascii="Myriad Pro" w:eastAsia="Times New Roman" w:hAnsi="Myriad Pro" w:cs="Times New Roman"/>
                <w:b/>
                <w:bCs/>
                <w:color w:val="000000" w:themeColor="text1"/>
                <w:sz w:val="20"/>
                <w:szCs w:val="20"/>
                <w:lang w:val="en-GB" w:eastAsia="en-GB"/>
              </w:rPr>
              <w:t>5</w:t>
            </w:r>
          </w:p>
        </w:tc>
        <w:tc>
          <w:tcPr>
            <w:tcW w:w="33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91B7B5" w14:textId="41888293" w:rsidR="0096255E" w:rsidRPr="00AA34CC" w:rsidRDefault="0096255E" w:rsidP="0096255E">
            <w:pPr>
              <w:spacing w:after="0" w:line="240" w:lineRule="auto"/>
              <w:jc w:val="center"/>
              <w:rPr>
                <w:rFonts w:ascii="Myriad Pro" w:eastAsia="Times New Roman" w:hAnsi="Myriad Pro" w:cs="Times New Roman"/>
                <w:b/>
                <w:bCs/>
                <w:color w:val="000000"/>
                <w:sz w:val="20"/>
                <w:szCs w:val="20"/>
                <w:lang w:val="en-GB" w:eastAsia="en-GB"/>
              </w:rPr>
            </w:pPr>
            <w:r w:rsidRPr="3746C3D3">
              <w:rPr>
                <w:rFonts w:ascii="Myriad Pro" w:eastAsia="Times New Roman" w:hAnsi="Myriad Pro" w:cs="Times New Roman"/>
                <w:b/>
                <w:color w:val="000000" w:themeColor="text1"/>
                <w:sz w:val="20"/>
                <w:szCs w:val="20"/>
                <w:lang w:val="en-GB" w:eastAsia="en-GB"/>
              </w:rPr>
              <w:t>CONTRACT IMPLEMENTATION SUPPORT SERVICES</w:t>
            </w:r>
          </w:p>
        </w:tc>
        <w:tc>
          <w:tcPr>
            <w:tcW w:w="21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41519B" w14:textId="6007B768" w:rsidR="0096255E" w:rsidRPr="00AA34CC" w:rsidRDefault="0096255E" w:rsidP="0096255E">
            <w:pPr>
              <w:spacing w:after="0" w:line="240" w:lineRule="auto"/>
              <w:jc w:val="center"/>
              <w:rPr>
                <w:rFonts w:ascii="Myriad Pro" w:eastAsia="Times New Roman" w:hAnsi="Myriad Pro" w:cs="Times New Roman"/>
                <w:color w:val="000000"/>
                <w:sz w:val="20"/>
                <w:szCs w:val="20"/>
                <w:lang w:val="en-GB" w:eastAsia="en-GB"/>
              </w:rPr>
            </w:pPr>
            <w:r w:rsidRPr="00AA34CC">
              <w:rPr>
                <w:rFonts w:ascii="Myriad Pro" w:eastAsia="Times New Roman" w:hAnsi="Myriad Pro" w:cs="Times New Roman"/>
                <w:sz w:val="20"/>
                <w:szCs w:val="20"/>
                <w:lang w:val="en-GB" w:eastAsia="en-GB"/>
              </w:rPr>
              <w:t>3 (three)</w:t>
            </w:r>
          </w:p>
        </w:tc>
        <w:tc>
          <w:tcPr>
            <w:tcW w:w="2018" w:type="dxa"/>
            <w:tcBorders>
              <w:top w:val="nil"/>
              <w:left w:val="nil"/>
              <w:bottom w:val="single" w:sz="4" w:space="0" w:color="auto"/>
              <w:right w:val="single" w:sz="4" w:space="0" w:color="auto"/>
            </w:tcBorders>
            <w:shd w:val="clear" w:color="auto" w:fill="FFFFFF" w:themeFill="background1"/>
            <w:vAlign w:val="center"/>
            <w:hideMark/>
          </w:tcPr>
          <w:p w14:paraId="27E4594A" w14:textId="54919ACF" w:rsidR="0096255E" w:rsidRPr="00AA34CC" w:rsidRDefault="00C41A99" w:rsidP="0096255E">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 xml:space="preserve">Direct award or </w:t>
            </w:r>
            <w:r w:rsidR="0086389E" w:rsidRPr="00AA34CC">
              <w:rPr>
                <w:rFonts w:ascii="Myriad Pro" w:eastAsia="Times New Roman" w:hAnsi="Myriad Pro" w:cs="Times New Roman"/>
                <w:color w:val="000000"/>
                <w:sz w:val="20"/>
                <w:szCs w:val="20"/>
                <w:lang w:val="en-GB" w:eastAsia="en-GB"/>
              </w:rPr>
              <w:t>Mini tenders</w:t>
            </w:r>
            <w:r w:rsidR="0096255E" w:rsidRPr="00AA34CC">
              <w:rPr>
                <w:rFonts w:ascii="Myriad Pro" w:eastAsia="Times New Roman" w:hAnsi="Myriad Pro" w:cs="Times New Roman"/>
                <w:color w:val="000000"/>
                <w:sz w:val="20"/>
                <w:szCs w:val="20"/>
                <w:lang w:val="en-GB" w:eastAsia="en-GB"/>
              </w:rPr>
              <w:t xml:space="preserve"> among selected key suppliers</w:t>
            </w:r>
          </w:p>
        </w:tc>
      </w:tr>
      <w:tr w:rsidR="000B09CC" w:rsidRPr="00AA34CC" w14:paraId="2C06A950" w14:textId="77777777" w:rsidTr="0062776C">
        <w:trPr>
          <w:gridAfter w:val="1"/>
          <w:wAfter w:w="8" w:type="dxa"/>
          <w:trHeight w:val="260"/>
        </w:trPr>
        <w:tc>
          <w:tcPr>
            <w:tcW w:w="1069" w:type="dxa"/>
            <w:tcBorders>
              <w:top w:val="nil"/>
              <w:left w:val="single" w:sz="4" w:space="0" w:color="auto"/>
              <w:bottom w:val="single" w:sz="4" w:space="0" w:color="auto"/>
              <w:right w:val="single" w:sz="4" w:space="0" w:color="auto"/>
            </w:tcBorders>
            <w:shd w:val="clear" w:color="auto" w:fill="FFFFFF" w:themeFill="background1"/>
            <w:noWrap/>
            <w:vAlign w:val="center"/>
          </w:tcPr>
          <w:p w14:paraId="7D51F1B9" w14:textId="76BFC268" w:rsidR="000B09CC" w:rsidRPr="32BFAD9C" w:rsidRDefault="000B09CC" w:rsidP="000B09CC">
            <w:pPr>
              <w:spacing w:after="0" w:line="240" w:lineRule="auto"/>
              <w:jc w:val="center"/>
              <w:rPr>
                <w:rFonts w:ascii="Myriad Pro" w:eastAsia="Times New Roman" w:hAnsi="Myriad Pro" w:cs="Times New Roman"/>
                <w:b/>
                <w:bCs/>
                <w:color w:val="000000" w:themeColor="text1"/>
                <w:sz w:val="20"/>
                <w:szCs w:val="20"/>
                <w:lang w:val="en-GB" w:eastAsia="en-GB"/>
              </w:rPr>
            </w:pPr>
            <w:r w:rsidRPr="00975DC5">
              <w:rPr>
                <w:rFonts w:ascii="Myriad Pro" w:eastAsia="Times New Roman" w:hAnsi="Myriad Pro" w:cs="Times New Roman"/>
                <w:color w:val="000000"/>
                <w:sz w:val="20"/>
                <w:szCs w:val="20"/>
                <w:lang w:val="en-GB" w:eastAsia="en-GB"/>
              </w:rPr>
              <w:t>Needed expertise layout</w:t>
            </w:r>
          </w:p>
        </w:tc>
        <w:tc>
          <w:tcPr>
            <w:tcW w:w="3321" w:type="dxa"/>
            <w:tcBorders>
              <w:top w:val="nil"/>
              <w:left w:val="nil"/>
              <w:bottom w:val="single" w:sz="4" w:space="0" w:color="auto"/>
              <w:right w:val="single" w:sz="4" w:space="0" w:color="auto"/>
            </w:tcBorders>
            <w:shd w:val="clear" w:color="auto" w:fill="FFFFFF" w:themeFill="background1"/>
            <w:vAlign w:val="center"/>
          </w:tcPr>
          <w:p w14:paraId="4BB34296" w14:textId="686E057C" w:rsidR="000B09CC" w:rsidRPr="3746C3D3" w:rsidRDefault="000B09CC" w:rsidP="000B09CC">
            <w:pPr>
              <w:spacing w:after="0" w:line="240" w:lineRule="auto"/>
              <w:jc w:val="center"/>
              <w:rPr>
                <w:rFonts w:ascii="Myriad Pro" w:eastAsia="Times New Roman" w:hAnsi="Myriad Pro" w:cs="Times New Roman"/>
                <w:b/>
                <w:color w:val="000000" w:themeColor="text1"/>
                <w:sz w:val="20"/>
                <w:szCs w:val="20"/>
                <w:lang w:val="en-GB" w:eastAsia="en-GB"/>
              </w:rPr>
            </w:pPr>
          </w:p>
        </w:tc>
        <w:tc>
          <w:tcPr>
            <w:tcW w:w="21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0E626A" w14:textId="77777777" w:rsidR="000B09CC" w:rsidRPr="00AA34CC" w:rsidRDefault="000B09CC" w:rsidP="000B09CC">
            <w:pPr>
              <w:spacing w:after="0" w:line="240" w:lineRule="auto"/>
              <w:jc w:val="center"/>
              <w:rPr>
                <w:rFonts w:ascii="Myriad Pro" w:eastAsia="Times New Roman" w:hAnsi="Myriad Pro" w:cs="Times New Roman"/>
                <w:sz w:val="20"/>
                <w:szCs w:val="20"/>
                <w:lang w:val="en-GB" w:eastAsia="en-GB"/>
              </w:rPr>
            </w:pPr>
          </w:p>
        </w:tc>
        <w:tc>
          <w:tcPr>
            <w:tcW w:w="2018" w:type="dxa"/>
            <w:tcBorders>
              <w:top w:val="nil"/>
              <w:left w:val="nil"/>
              <w:bottom w:val="single" w:sz="4" w:space="0" w:color="auto"/>
              <w:right w:val="single" w:sz="4" w:space="0" w:color="auto"/>
            </w:tcBorders>
            <w:shd w:val="clear" w:color="auto" w:fill="FFFFFF" w:themeFill="background1"/>
            <w:vAlign w:val="center"/>
          </w:tcPr>
          <w:p w14:paraId="3DE241E4" w14:textId="6B9D21FE" w:rsidR="000B09CC" w:rsidRPr="00AA34CC" w:rsidRDefault="000B09CC" w:rsidP="000B09CC">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Senior specialist level and Junior expertise level</w:t>
            </w:r>
          </w:p>
        </w:tc>
      </w:tr>
      <w:tr w:rsidR="000B09CC" w:rsidRPr="00AA34CC" w14:paraId="0244C58D" w14:textId="77777777" w:rsidTr="32BFAD9C">
        <w:trPr>
          <w:trHeight w:val="260"/>
        </w:trPr>
        <w:tc>
          <w:tcPr>
            <w:tcW w:w="8528" w:type="dxa"/>
            <w:gridSpan w:val="5"/>
            <w:tcBorders>
              <w:top w:val="single" w:sz="4" w:space="0" w:color="auto"/>
              <w:left w:val="single" w:sz="4" w:space="0" w:color="auto"/>
              <w:bottom w:val="nil"/>
              <w:right w:val="single" w:sz="4" w:space="0" w:color="000000" w:themeColor="text1"/>
            </w:tcBorders>
            <w:shd w:val="clear" w:color="auto" w:fill="FFFFFF" w:themeFill="background1"/>
            <w:vAlign w:val="center"/>
            <w:hideMark/>
          </w:tcPr>
          <w:p w14:paraId="4A9CF3E0" w14:textId="77777777" w:rsidR="000B09CC" w:rsidRPr="00AA34CC" w:rsidRDefault="000B09CC" w:rsidP="000B09CC">
            <w:pPr>
              <w:spacing w:after="0" w:line="240" w:lineRule="auto"/>
              <w:jc w:val="both"/>
              <w:rPr>
                <w:rFonts w:ascii="Myriad Pro" w:eastAsia="Times New Roman" w:hAnsi="Myriad Pro" w:cs="Times New Roman"/>
                <w:b/>
                <w:bCs/>
                <w:color w:val="000000"/>
                <w:sz w:val="20"/>
                <w:szCs w:val="20"/>
                <w:u w:val="single"/>
                <w:lang w:val="en-GB" w:eastAsia="en-GB"/>
              </w:rPr>
            </w:pPr>
            <w:r w:rsidRPr="00AA34CC">
              <w:rPr>
                <w:rFonts w:ascii="Myriad Pro" w:eastAsia="Times New Roman" w:hAnsi="Myriad Pro" w:cs="Times New Roman"/>
                <w:b/>
                <w:bCs/>
                <w:color w:val="000000"/>
                <w:sz w:val="20"/>
                <w:szCs w:val="20"/>
                <w:u w:val="single"/>
                <w:lang w:val="en-GB" w:eastAsia="en-GB"/>
              </w:rPr>
              <w:t>Lot Description</w:t>
            </w:r>
          </w:p>
        </w:tc>
      </w:tr>
      <w:tr w:rsidR="000B09CC" w:rsidRPr="00AA34CC" w14:paraId="0256CCDB" w14:textId="77777777" w:rsidTr="32BFAD9C">
        <w:trPr>
          <w:trHeight w:val="260"/>
        </w:trPr>
        <w:tc>
          <w:tcPr>
            <w:tcW w:w="8528" w:type="dxa"/>
            <w:gridSpan w:val="5"/>
            <w:tcBorders>
              <w:top w:val="nil"/>
              <w:left w:val="single" w:sz="4" w:space="0" w:color="auto"/>
              <w:bottom w:val="nil"/>
              <w:right w:val="single" w:sz="4" w:space="0" w:color="auto"/>
            </w:tcBorders>
            <w:shd w:val="clear" w:color="auto" w:fill="FFFFFF" w:themeFill="background1"/>
            <w:noWrap/>
            <w:vAlign w:val="bottom"/>
            <w:hideMark/>
          </w:tcPr>
          <w:p w14:paraId="235B584A" w14:textId="0B7E9B07" w:rsidR="000B09CC" w:rsidRPr="00D4462C" w:rsidRDefault="000B09CC" w:rsidP="000B09CC">
            <w:pPr>
              <w:pStyle w:val="ListParagraph"/>
              <w:numPr>
                <w:ilvl w:val="0"/>
                <w:numId w:val="40"/>
              </w:numPr>
              <w:spacing w:after="0" w:line="240" w:lineRule="auto"/>
              <w:jc w:val="both"/>
              <w:rPr>
                <w:rFonts w:ascii="Myriad Pro" w:eastAsia="Times New Roman" w:hAnsi="Myriad Pro" w:cs="Times New Roman"/>
                <w:color w:val="000000"/>
                <w:sz w:val="20"/>
                <w:szCs w:val="20"/>
                <w:lang w:val="en-GB" w:eastAsia="en-GB"/>
              </w:rPr>
            </w:pPr>
            <w:r w:rsidRPr="002E1C96">
              <w:rPr>
                <w:rFonts w:ascii="Myriad Pro" w:eastAsia="Times New Roman" w:hAnsi="Myriad Pro" w:cs="Times New Roman"/>
                <w:color w:val="000000" w:themeColor="text1"/>
                <w:sz w:val="20"/>
                <w:szCs w:val="20"/>
                <w:lang w:val="en-GB" w:eastAsia="en-GB"/>
              </w:rPr>
              <w:t xml:space="preserve">Contract </w:t>
            </w:r>
            <w:r w:rsidR="0091304E" w:rsidRPr="002E1C96">
              <w:rPr>
                <w:rFonts w:ascii="Myriad Pro" w:eastAsia="Times New Roman" w:hAnsi="Myriad Pro" w:cs="Times New Roman"/>
                <w:color w:val="000000" w:themeColor="text1"/>
                <w:sz w:val="20"/>
                <w:szCs w:val="20"/>
                <w:lang w:val="en-GB" w:eastAsia="en-GB"/>
              </w:rPr>
              <w:t xml:space="preserve">(all types) </w:t>
            </w:r>
            <w:r w:rsidRPr="002E1C96">
              <w:rPr>
                <w:rFonts w:ascii="Myriad Pro" w:eastAsia="Times New Roman" w:hAnsi="Myriad Pro" w:cs="Times New Roman"/>
                <w:color w:val="000000" w:themeColor="text1"/>
                <w:sz w:val="20"/>
                <w:szCs w:val="20"/>
                <w:lang w:val="en-GB" w:eastAsia="en-GB"/>
              </w:rPr>
              <w:t>implementation consultancy (incl. with respect to amendments from substance and commercial point of view)</w:t>
            </w:r>
            <w:r w:rsidR="006F24E3" w:rsidRPr="002E1C96">
              <w:rPr>
                <w:rFonts w:ascii="Myriad Pro" w:eastAsia="Times New Roman" w:hAnsi="Myriad Pro" w:cs="Times New Roman"/>
                <w:color w:val="000000" w:themeColor="text1"/>
                <w:sz w:val="20"/>
                <w:szCs w:val="20"/>
                <w:lang w:val="en-GB" w:eastAsia="en-GB"/>
              </w:rPr>
              <w:t xml:space="preserve"> (excluding legal advisory</w:t>
            </w:r>
            <w:r w:rsidR="00FE0470" w:rsidRPr="002E1C96">
              <w:rPr>
                <w:rFonts w:ascii="Myriad Pro" w:eastAsia="Times New Roman" w:hAnsi="Myriad Pro" w:cs="Times New Roman"/>
                <w:color w:val="000000" w:themeColor="text1"/>
                <w:sz w:val="20"/>
                <w:szCs w:val="20"/>
                <w:lang w:val="en-GB" w:eastAsia="en-GB"/>
              </w:rPr>
              <w:t>)</w:t>
            </w:r>
            <w:r w:rsidRPr="002E1C96">
              <w:rPr>
                <w:rFonts w:ascii="Myriad Pro" w:eastAsia="Times New Roman" w:hAnsi="Myriad Pro" w:cs="Times New Roman"/>
                <w:color w:val="000000" w:themeColor="text1"/>
                <w:sz w:val="20"/>
                <w:szCs w:val="20"/>
                <w:lang w:val="en-GB" w:eastAsia="en-GB"/>
              </w:rPr>
              <w:t>;</w:t>
            </w:r>
          </w:p>
        </w:tc>
      </w:tr>
      <w:tr w:rsidR="000B09CC" w:rsidRPr="00AA34CC" w14:paraId="5A097419" w14:textId="77777777" w:rsidTr="32BFAD9C">
        <w:trPr>
          <w:trHeight w:val="260"/>
        </w:trPr>
        <w:tc>
          <w:tcPr>
            <w:tcW w:w="8528" w:type="dxa"/>
            <w:gridSpan w:val="5"/>
            <w:tcBorders>
              <w:top w:val="nil"/>
              <w:left w:val="single" w:sz="4" w:space="0" w:color="auto"/>
              <w:bottom w:val="nil"/>
              <w:right w:val="single" w:sz="4" w:space="0" w:color="auto"/>
            </w:tcBorders>
            <w:shd w:val="clear" w:color="auto" w:fill="FFFFFF" w:themeFill="background1"/>
            <w:noWrap/>
            <w:vAlign w:val="bottom"/>
            <w:hideMark/>
          </w:tcPr>
          <w:p w14:paraId="56FD99FD" w14:textId="77777777" w:rsidR="000B09CC" w:rsidRPr="00D4462C" w:rsidRDefault="000B09CC" w:rsidP="000B09CC">
            <w:pPr>
              <w:pStyle w:val="ListParagraph"/>
              <w:numPr>
                <w:ilvl w:val="0"/>
                <w:numId w:val="40"/>
              </w:numPr>
              <w:spacing w:after="0" w:line="240" w:lineRule="auto"/>
              <w:jc w:val="both"/>
              <w:rPr>
                <w:rFonts w:ascii="Myriad Pro" w:eastAsia="Times New Roman" w:hAnsi="Myriad Pro" w:cs="Times New Roman"/>
                <w:color w:val="000000"/>
                <w:sz w:val="20"/>
                <w:szCs w:val="20"/>
                <w:lang w:val="en-GB" w:eastAsia="en-GB"/>
              </w:rPr>
            </w:pPr>
            <w:r w:rsidRPr="00D4462C">
              <w:rPr>
                <w:rFonts w:ascii="Myriad Pro" w:eastAsia="Times New Roman" w:hAnsi="Myriad Pro" w:cs="Times New Roman"/>
                <w:color w:val="000000"/>
                <w:sz w:val="20"/>
                <w:szCs w:val="20"/>
                <w:lang w:val="en-GB" w:eastAsia="en-GB"/>
              </w:rPr>
              <w:t>Commercial knowledge and expertise input for procurement document and/or contract requirements' development, pricing documentation (input/support/consultancy for setting of appropriate commercial and pricing models for procurement and contracting) and procurement package option/strategy development; input into the development of procurement requirements;</w:t>
            </w:r>
          </w:p>
        </w:tc>
      </w:tr>
      <w:tr w:rsidR="000B09CC" w:rsidRPr="00AA34CC" w14:paraId="22C86E04" w14:textId="77777777" w:rsidTr="32BFAD9C">
        <w:trPr>
          <w:trHeight w:val="260"/>
        </w:trPr>
        <w:tc>
          <w:tcPr>
            <w:tcW w:w="8528" w:type="dxa"/>
            <w:gridSpan w:val="5"/>
            <w:tcBorders>
              <w:top w:val="nil"/>
              <w:left w:val="single" w:sz="4" w:space="0" w:color="auto"/>
              <w:bottom w:val="nil"/>
              <w:right w:val="single" w:sz="4" w:space="0" w:color="auto"/>
            </w:tcBorders>
            <w:shd w:val="clear" w:color="auto" w:fill="FFFFFF" w:themeFill="background1"/>
            <w:noWrap/>
            <w:vAlign w:val="bottom"/>
            <w:hideMark/>
          </w:tcPr>
          <w:p w14:paraId="37B7D739" w14:textId="4B9FDF08" w:rsidR="000B09CC" w:rsidRPr="00D4462C" w:rsidRDefault="000B09CC" w:rsidP="000B09CC">
            <w:pPr>
              <w:pStyle w:val="ListParagraph"/>
              <w:numPr>
                <w:ilvl w:val="0"/>
                <w:numId w:val="40"/>
              </w:numPr>
              <w:spacing w:after="0" w:line="240" w:lineRule="auto"/>
              <w:jc w:val="both"/>
              <w:rPr>
                <w:rFonts w:ascii="Myriad Pro" w:eastAsia="Times New Roman" w:hAnsi="Myriad Pro" w:cs="Times New Roman"/>
                <w:color w:val="000000"/>
                <w:sz w:val="20"/>
                <w:szCs w:val="20"/>
                <w:lang w:val="en-GB" w:eastAsia="en-GB"/>
              </w:rPr>
            </w:pPr>
            <w:r w:rsidRPr="00D4462C">
              <w:rPr>
                <w:rFonts w:ascii="Myriad Pro" w:eastAsia="Times New Roman" w:hAnsi="Myriad Pro" w:cs="Times New Roman"/>
                <w:color w:val="000000"/>
                <w:sz w:val="20"/>
                <w:szCs w:val="20"/>
                <w:lang w:val="en-GB" w:eastAsia="en-GB"/>
              </w:rPr>
              <w:t>Evaluation of procurement related commercial</w:t>
            </w:r>
            <w:r>
              <w:rPr>
                <w:rFonts w:ascii="Myriad Pro" w:eastAsia="Times New Roman" w:hAnsi="Myriad Pro" w:cs="Times New Roman"/>
                <w:color w:val="000000"/>
                <w:sz w:val="20"/>
                <w:szCs w:val="20"/>
                <w:lang w:val="en-GB" w:eastAsia="en-GB"/>
              </w:rPr>
              <w:t xml:space="preserve"> / contract implementation</w:t>
            </w:r>
            <w:r w:rsidRPr="00D4462C">
              <w:rPr>
                <w:rFonts w:ascii="Myriad Pro" w:eastAsia="Times New Roman" w:hAnsi="Myriad Pro" w:cs="Times New Roman"/>
                <w:color w:val="000000"/>
                <w:sz w:val="20"/>
                <w:szCs w:val="20"/>
                <w:lang w:val="en-GB" w:eastAsia="en-GB"/>
              </w:rPr>
              <w:t xml:space="preserve"> risks, mitigation measures;</w:t>
            </w:r>
          </w:p>
        </w:tc>
      </w:tr>
      <w:tr w:rsidR="000B09CC" w:rsidRPr="00AA34CC" w14:paraId="44824361" w14:textId="77777777" w:rsidTr="32BFAD9C">
        <w:trPr>
          <w:trHeight w:val="260"/>
        </w:trPr>
        <w:tc>
          <w:tcPr>
            <w:tcW w:w="8528" w:type="dxa"/>
            <w:gridSpan w:val="5"/>
            <w:tcBorders>
              <w:top w:val="nil"/>
              <w:left w:val="single" w:sz="4" w:space="0" w:color="auto"/>
              <w:bottom w:val="nil"/>
              <w:right w:val="single" w:sz="4" w:space="0" w:color="auto"/>
            </w:tcBorders>
            <w:shd w:val="clear" w:color="auto" w:fill="FFFFFF" w:themeFill="background1"/>
            <w:noWrap/>
            <w:vAlign w:val="bottom"/>
            <w:hideMark/>
          </w:tcPr>
          <w:p w14:paraId="7E314DCA" w14:textId="70FCC462" w:rsidR="000B09CC" w:rsidRPr="00D4462C" w:rsidRDefault="000B09CC" w:rsidP="000B09CC">
            <w:pPr>
              <w:pStyle w:val="ListParagraph"/>
              <w:numPr>
                <w:ilvl w:val="0"/>
                <w:numId w:val="40"/>
              </w:numPr>
              <w:spacing w:after="0" w:line="240" w:lineRule="auto"/>
              <w:jc w:val="both"/>
              <w:rPr>
                <w:rFonts w:ascii="Myriad Pro" w:eastAsia="Times New Roman" w:hAnsi="Myriad Pro" w:cs="Times New Roman"/>
                <w:color w:val="000000"/>
                <w:sz w:val="20"/>
                <w:szCs w:val="20"/>
                <w:lang w:val="en-GB" w:eastAsia="en-GB"/>
              </w:rPr>
            </w:pPr>
            <w:r w:rsidRPr="00D4462C">
              <w:rPr>
                <w:rFonts w:ascii="Myriad Pro" w:eastAsia="Times New Roman" w:hAnsi="Myriad Pro" w:cs="Times New Roman"/>
                <w:color w:val="000000"/>
                <w:sz w:val="20"/>
                <w:szCs w:val="20"/>
                <w:lang w:val="en-GB" w:eastAsia="en-GB"/>
              </w:rPr>
              <w:t xml:space="preserve">Review and input from commercial management </w:t>
            </w:r>
            <w:r>
              <w:rPr>
                <w:rFonts w:ascii="Myriad Pro" w:eastAsia="Times New Roman" w:hAnsi="Myriad Pro" w:cs="Times New Roman"/>
                <w:color w:val="000000"/>
                <w:sz w:val="20"/>
                <w:szCs w:val="20"/>
                <w:lang w:val="en-GB" w:eastAsia="en-GB"/>
              </w:rPr>
              <w:t xml:space="preserve">/ contract implementation </w:t>
            </w:r>
            <w:r w:rsidRPr="00D4462C">
              <w:rPr>
                <w:rFonts w:ascii="Myriad Pro" w:eastAsia="Times New Roman" w:hAnsi="Myriad Pro" w:cs="Times New Roman"/>
                <w:color w:val="000000"/>
                <w:sz w:val="20"/>
                <w:szCs w:val="20"/>
                <w:lang w:val="en-GB" w:eastAsia="en-GB"/>
              </w:rPr>
              <w:t>risk assessment perspective;</w:t>
            </w:r>
          </w:p>
        </w:tc>
      </w:tr>
      <w:tr w:rsidR="000B09CC" w:rsidRPr="00AA34CC" w14:paraId="79D3C784" w14:textId="77777777" w:rsidTr="32BFAD9C">
        <w:trPr>
          <w:trHeight w:val="260"/>
        </w:trPr>
        <w:tc>
          <w:tcPr>
            <w:tcW w:w="8528" w:type="dxa"/>
            <w:gridSpan w:val="5"/>
            <w:tcBorders>
              <w:top w:val="nil"/>
              <w:left w:val="single" w:sz="4" w:space="0" w:color="auto"/>
              <w:bottom w:val="nil"/>
              <w:right w:val="single" w:sz="4" w:space="0" w:color="auto"/>
            </w:tcBorders>
            <w:shd w:val="clear" w:color="auto" w:fill="FFFFFF" w:themeFill="background1"/>
            <w:noWrap/>
            <w:vAlign w:val="bottom"/>
            <w:hideMark/>
          </w:tcPr>
          <w:p w14:paraId="545FC9F6" w14:textId="77777777" w:rsidR="000B09CC" w:rsidRPr="00D4462C" w:rsidRDefault="000B09CC" w:rsidP="000B09CC">
            <w:pPr>
              <w:pStyle w:val="ListParagraph"/>
              <w:numPr>
                <w:ilvl w:val="0"/>
                <w:numId w:val="40"/>
              </w:numPr>
              <w:spacing w:after="0" w:line="240" w:lineRule="auto"/>
              <w:jc w:val="both"/>
              <w:rPr>
                <w:rFonts w:ascii="Myriad Pro" w:eastAsia="Times New Roman" w:hAnsi="Myriad Pro" w:cs="Times New Roman"/>
                <w:color w:val="000000"/>
                <w:sz w:val="20"/>
                <w:szCs w:val="20"/>
                <w:lang w:val="en-GB" w:eastAsia="en-GB"/>
              </w:rPr>
            </w:pPr>
            <w:r w:rsidRPr="00D4462C">
              <w:rPr>
                <w:rFonts w:ascii="Myriad Pro" w:eastAsia="Times New Roman" w:hAnsi="Myriad Pro" w:cs="Times New Roman"/>
                <w:color w:val="000000"/>
                <w:sz w:val="20"/>
                <w:szCs w:val="20"/>
                <w:lang w:val="en-GB" w:eastAsia="en-GB"/>
              </w:rPr>
              <w:t>Tender evaluation - pricing and commercial aspects;</w:t>
            </w:r>
          </w:p>
        </w:tc>
      </w:tr>
      <w:tr w:rsidR="000B09CC" w:rsidRPr="00AA34CC" w14:paraId="4F19E90D" w14:textId="77777777" w:rsidTr="32BFAD9C">
        <w:trPr>
          <w:trHeight w:val="260"/>
        </w:trPr>
        <w:tc>
          <w:tcPr>
            <w:tcW w:w="8528" w:type="dxa"/>
            <w:gridSpan w:val="5"/>
            <w:tcBorders>
              <w:top w:val="nil"/>
              <w:left w:val="single" w:sz="4" w:space="0" w:color="auto"/>
              <w:bottom w:val="nil"/>
              <w:right w:val="single" w:sz="4" w:space="0" w:color="auto"/>
            </w:tcBorders>
            <w:shd w:val="clear" w:color="auto" w:fill="FFFFFF" w:themeFill="background1"/>
            <w:noWrap/>
            <w:vAlign w:val="bottom"/>
            <w:hideMark/>
          </w:tcPr>
          <w:p w14:paraId="4C9A1B66" w14:textId="314E924B" w:rsidR="000B09CC" w:rsidRPr="00D4462C" w:rsidRDefault="000B09CC" w:rsidP="000B09CC">
            <w:pPr>
              <w:pStyle w:val="ListParagraph"/>
              <w:numPr>
                <w:ilvl w:val="0"/>
                <w:numId w:val="40"/>
              </w:numPr>
              <w:spacing w:after="0" w:line="240" w:lineRule="auto"/>
              <w:jc w:val="both"/>
              <w:rPr>
                <w:rFonts w:ascii="Myriad Pro" w:eastAsia="Times New Roman" w:hAnsi="Myriad Pro" w:cs="Times New Roman"/>
                <w:color w:val="000000"/>
                <w:sz w:val="20"/>
                <w:szCs w:val="20"/>
                <w:lang w:val="en-GB" w:eastAsia="en-GB"/>
              </w:rPr>
            </w:pPr>
            <w:r w:rsidRPr="00D4462C">
              <w:rPr>
                <w:rFonts w:ascii="Myriad Pro" w:eastAsia="Times New Roman" w:hAnsi="Myriad Pro" w:cs="Times New Roman"/>
                <w:color w:val="000000"/>
                <w:sz w:val="20"/>
                <w:szCs w:val="20"/>
                <w:lang w:val="en-GB" w:eastAsia="en-GB"/>
              </w:rPr>
              <w:lastRenderedPageBreak/>
              <w:t xml:space="preserve">Commercial knowledge, expertise and consultancy input to procurement process and consulting procurement commission(s) </w:t>
            </w:r>
            <w:r>
              <w:rPr>
                <w:rFonts w:ascii="Myriad Pro" w:eastAsia="Times New Roman" w:hAnsi="Myriad Pro" w:cs="Times New Roman"/>
                <w:color w:val="000000"/>
                <w:sz w:val="20"/>
                <w:szCs w:val="20"/>
                <w:lang w:val="en-GB" w:eastAsia="en-GB"/>
              </w:rPr>
              <w:t xml:space="preserve">as expert </w:t>
            </w:r>
            <w:r w:rsidRPr="00D4462C">
              <w:rPr>
                <w:rFonts w:ascii="Myriad Pro" w:eastAsia="Times New Roman" w:hAnsi="Myriad Pro" w:cs="Times New Roman"/>
                <w:color w:val="000000"/>
                <w:sz w:val="20"/>
                <w:szCs w:val="20"/>
                <w:lang w:val="en-GB" w:eastAsia="en-GB"/>
              </w:rPr>
              <w:t xml:space="preserve">on commercial / contract </w:t>
            </w:r>
            <w:r>
              <w:rPr>
                <w:rFonts w:ascii="Myriad Pro" w:eastAsia="Times New Roman" w:hAnsi="Myriad Pro" w:cs="Times New Roman"/>
                <w:color w:val="000000"/>
                <w:sz w:val="20"/>
                <w:szCs w:val="20"/>
                <w:lang w:val="en-GB" w:eastAsia="en-GB"/>
              </w:rPr>
              <w:t>implementation</w:t>
            </w:r>
            <w:r w:rsidRPr="00D4462C">
              <w:rPr>
                <w:rFonts w:ascii="Myriad Pro" w:eastAsia="Times New Roman" w:hAnsi="Myriad Pro" w:cs="Times New Roman"/>
                <w:color w:val="000000"/>
                <w:sz w:val="20"/>
                <w:szCs w:val="20"/>
                <w:lang w:val="en-GB" w:eastAsia="en-GB"/>
              </w:rPr>
              <w:t xml:space="preserve"> matters;</w:t>
            </w:r>
          </w:p>
        </w:tc>
      </w:tr>
      <w:tr w:rsidR="000B09CC" w:rsidRPr="00AA34CC" w14:paraId="372FBB94" w14:textId="77777777" w:rsidTr="32BFAD9C">
        <w:trPr>
          <w:trHeight w:val="260"/>
        </w:trPr>
        <w:tc>
          <w:tcPr>
            <w:tcW w:w="8528" w:type="dxa"/>
            <w:gridSpan w:val="5"/>
            <w:tcBorders>
              <w:top w:val="nil"/>
              <w:left w:val="single" w:sz="4" w:space="0" w:color="auto"/>
              <w:bottom w:val="nil"/>
              <w:right w:val="single" w:sz="4" w:space="0" w:color="auto"/>
            </w:tcBorders>
            <w:shd w:val="clear" w:color="auto" w:fill="FFFFFF" w:themeFill="background1"/>
            <w:noWrap/>
            <w:vAlign w:val="bottom"/>
            <w:hideMark/>
          </w:tcPr>
          <w:p w14:paraId="300E7F20" w14:textId="558709FE" w:rsidR="000B09CC" w:rsidRPr="004B2940" w:rsidRDefault="000B09CC" w:rsidP="004B2940">
            <w:pPr>
              <w:spacing w:after="0" w:line="240" w:lineRule="auto"/>
              <w:jc w:val="both"/>
              <w:rPr>
                <w:rFonts w:ascii="Myriad Pro" w:eastAsia="Times New Roman" w:hAnsi="Myriad Pro" w:cs="Times New Roman"/>
                <w:color w:val="000000"/>
                <w:sz w:val="20"/>
                <w:szCs w:val="20"/>
                <w:lang w:val="en-GB" w:eastAsia="en-GB"/>
              </w:rPr>
            </w:pPr>
          </w:p>
        </w:tc>
      </w:tr>
      <w:tr w:rsidR="000B09CC" w:rsidRPr="00AA34CC" w14:paraId="3DD2A81D" w14:textId="77777777" w:rsidTr="32BFAD9C">
        <w:trPr>
          <w:trHeight w:val="260"/>
        </w:trPr>
        <w:tc>
          <w:tcPr>
            <w:tcW w:w="8528" w:type="dxa"/>
            <w:gridSpan w:val="5"/>
            <w:tcBorders>
              <w:top w:val="nil"/>
              <w:left w:val="single" w:sz="4" w:space="0" w:color="auto"/>
              <w:bottom w:val="nil"/>
              <w:right w:val="single" w:sz="4" w:space="0" w:color="auto"/>
            </w:tcBorders>
            <w:shd w:val="clear" w:color="auto" w:fill="FFFFFF" w:themeFill="background1"/>
            <w:noWrap/>
            <w:vAlign w:val="bottom"/>
            <w:hideMark/>
          </w:tcPr>
          <w:p w14:paraId="3D3BE526" w14:textId="77777777" w:rsidR="000B09CC" w:rsidRPr="00D4462C" w:rsidRDefault="000B09CC" w:rsidP="000B09CC">
            <w:pPr>
              <w:pStyle w:val="ListParagraph"/>
              <w:numPr>
                <w:ilvl w:val="0"/>
                <w:numId w:val="40"/>
              </w:numPr>
              <w:spacing w:after="0" w:line="240" w:lineRule="auto"/>
              <w:jc w:val="both"/>
              <w:rPr>
                <w:rFonts w:ascii="Myriad Pro" w:eastAsia="Times New Roman" w:hAnsi="Myriad Pro" w:cs="Times New Roman"/>
                <w:color w:val="000000"/>
                <w:sz w:val="20"/>
                <w:szCs w:val="20"/>
                <w:lang w:val="en-GB" w:eastAsia="en-GB"/>
              </w:rPr>
            </w:pPr>
            <w:r w:rsidRPr="00D4462C">
              <w:rPr>
                <w:rFonts w:ascii="Myriad Pro" w:eastAsia="Times New Roman" w:hAnsi="Myriad Pro" w:cs="Times New Roman"/>
                <w:color w:val="000000"/>
                <w:sz w:val="20"/>
                <w:szCs w:val="20"/>
                <w:lang w:val="en-GB" w:eastAsia="en-GB"/>
              </w:rPr>
              <w:t>Stakeholder management in relation with commercial / contract management activities, including (pre-)consultation on commercial/pricing aspects and matters to internal and/or external stakeholders;</w:t>
            </w:r>
          </w:p>
        </w:tc>
      </w:tr>
      <w:tr w:rsidR="000B09CC" w:rsidRPr="00AA34CC" w14:paraId="664E2562" w14:textId="77777777" w:rsidTr="32BFAD9C">
        <w:trPr>
          <w:trHeight w:val="260"/>
        </w:trPr>
        <w:tc>
          <w:tcPr>
            <w:tcW w:w="8528" w:type="dxa"/>
            <w:gridSpan w:val="5"/>
            <w:tcBorders>
              <w:top w:val="nil"/>
              <w:left w:val="single" w:sz="4" w:space="0" w:color="auto"/>
              <w:bottom w:val="nil"/>
              <w:right w:val="single" w:sz="4" w:space="0" w:color="auto"/>
            </w:tcBorders>
            <w:shd w:val="clear" w:color="auto" w:fill="FFFFFF" w:themeFill="background1"/>
            <w:noWrap/>
            <w:vAlign w:val="bottom"/>
            <w:hideMark/>
          </w:tcPr>
          <w:p w14:paraId="55883B0C" w14:textId="4FAA2D2C" w:rsidR="000B09CC" w:rsidRPr="00D4462C" w:rsidRDefault="000B09CC" w:rsidP="000B09CC">
            <w:pPr>
              <w:pStyle w:val="ListParagraph"/>
              <w:numPr>
                <w:ilvl w:val="0"/>
                <w:numId w:val="40"/>
              </w:numPr>
              <w:spacing w:after="0" w:line="240" w:lineRule="auto"/>
              <w:jc w:val="both"/>
              <w:rPr>
                <w:rFonts w:ascii="Myriad Pro" w:eastAsia="Times New Roman" w:hAnsi="Myriad Pro" w:cs="Times New Roman"/>
                <w:color w:val="000000"/>
                <w:sz w:val="20"/>
                <w:szCs w:val="20"/>
                <w:lang w:val="en-GB" w:eastAsia="en-GB"/>
              </w:rPr>
            </w:pPr>
            <w:r w:rsidRPr="00D4462C">
              <w:rPr>
                <w:rFonts w:ascii="Myriad Pro" w:eastAsia="Times New Roman" w:hAnsi="Myriad Pro" w:cs="Times New Roman"/>
                <w:color w:val="000000"/>
                <w:sz w:val="20"/>
                <w:szCs w:val="20"/>
                <w:lang w:val="en-GB" w:eastAsia="en-GB"/>
              </w:rPr>
              <w:t>Commercial improvement review of procurement documentation</w:t>
            </w:r>
            <w:r w:rsidR="00A80DE3">
              <w:rPr>
                <w:rFonts w:ascii="Myriad Pro" w:eastAsia="Times New Roman" w:hAnsi="Myriad Pro" w:cs="Times New Roman"/>
                <w:color w:val="000000"/>
                <w:sz w:val="20"/>
                <w:szCs w:val="20"/>
                <w:lang w:val="en-GB" w:eastAsia="en-GB"/>
              </w:rPr>
              <w:t xml:space="preserve"> (technical specifications</w:t>
            </w:r>
            <w:r w:rsidR="004D52F4">
              <w:rPr>
                <w:rFonts w:ascii="Myriad Pro" w:eastAsia="Times New Roman" w:hAnsi="Myriad Pro" w:cs="Times New Roman"/>
                <w:color w:val="000000"/>
                <w:sz w:val="20"/>
                <w:szCs w:val="20"/>
                <w:lang w:val="en-GB" w:eastAsia="en-GB"/>
              </w:rPr>
              <w:t>)</w:t>
            </w:r>
            <w:r w:rsidRPr="00D4462C">
              <w:rPr>
                <w:rFonts w:ascii="Myriad Pro" w:eastAsia="Times New Roman" w:hAnsi="Myriad Pro" w:cs="Times New Roman"/>
                <w:color w:val="000000"/>
                <w:sz w:val="20"/>
                <w:szCs w:val="20"/>
                <w:lang w:val="en-GB" w:eastAsia="en-GB"/>
              </w:rPr>
              <w:t>;</w:t>
            </w:r>
          </w:p>
        </w:tc>
      </w:tr>
      <w:tr w:rsidR="000B09CC" w:rsidRPr="00AA34CC" w14:paraId="2A40314D" w14:textId="77777777" w:rsidTr="32BFAD9C">
        <w:trPr>
          <w:trHeight w:val="260"/>
        </w:trPr>
        <w:tc>
          <w:tcPr>
            <w:tcW w:w="8528" w:type="dxa"/>
            <w:gridSpan w:val="5"/>
            <w:tcBorders>
              <w:top w:val="nil"/>
              <w:left w:val="single" w:sz="4" w:space="0" w:color="auto"/>
              <w:bottom w:val="nil"/>
              <w:right w:val="single" w:sz="4" w:space="0" w:color="auto"/>
            </w:tcBorders>
            <w:shd w:val="clear" w:color="auto" w:fill="FFFFFF" w:themeFill="background1"/>
            <w:noWrap/>
            <w:vAlign w:val="bottom"/>
            <w:hideMark/>
          </w:tcPr>
          <w:p w14:paraId="5EFCFB43" w14:textId="38432A78" w:rsidR="000B09CC" w:rsidRPr="003F7B45" w:rsidRDefault="000B09CC" w:rsidP="003F7B45">
            <w:pPr>
              <w:spacing w:after="0" w:line="240" w:lineRule="auto"/>
              <w:rPr>
                <w:rFonts w:ascii="Myriad Pro" w:eastAsia="Times New Roman" w:hAnsi="Myriad Pro" w:cs="Times New Roman"/>
                <w:color w:val="000000"/>
                <w:sz w:val="20"/>
                <w:szCs w:val="20"/>
                <w:lang w:val="en-GB" w:eastAsia="en-GB"/>
              </w:rPr>
            </w:pPr>
          </w:p>
        </w:tc>
      </w:tr>
      <w:tr w:rsidR="000B09CC" w:rsidRPr="00AA34CC" w14:paraId="3030DA0A" w14:textId="77777777" w:rsidTr="32BFAD9C">
        <w:trPr>
          <w:trHeight w:val="260"/>
        </w:trPr>
        <w:tc>
          <w:tcPr>
            <w:tcW w:w="8528" w:type="dxa"/>
            <w:gridSpan w:val="5"/>
            <w:tcBorders>
              <w:top w:val="nil"/>
              <w:left w:val="single" w:sz="4" w:space="0" w:color="auto"/>
              <w:bottom w:val="nil"/>
              <w:right w:val="single" w:sz="4" w:space="0" w:color="auto"/>
            </w:tcBorders>
            <w:shd w:val="clear" w:color="auto" w:fill="FFFFFF" w:themeFill="background1"/>
            <w:noWrap/>
            <w:vAlign w:val="bottom"/>
            <w:hideMark/>
          </w:tcPr>
          <w:p w14:paraId="7BB02964" w14:textId="77777777" w:rsidR="000B09CC" w:rsidRPr="00D4462C" w:rsidRDefault="000B09CC" w:rsidP="000B09CC">
            <w:pPr>
              <w:pStyle w:val="ListParagraph"/>
              <w:numPr>
                <w:ilvl w:val="0"/>
                <w:numId w:val="40"/>
              </w:numPr>
              <w:spacing w:after="0" w:line="240" w:lineRule="auto"/>
              <w:rPr>
                <w:rFonts w:ascii="Myriad Pro" w:eastAsia="Times New Roman" w:hAnsi="Myriad Pro" w:cs="Times New Roman"/>
                <w:color w:val="000000"/>
                <w:sz w:val="20"/>
                <w:szCs w:val="20"/>
                <w:lang w:val="en-GB" w:eastAsia="en-GB"/>
              </w:rPr>
            </w:pPr>
            <w:r w:rsidRPr="00D4462C">
              <w:rPr>
                <w:rFonts w:ascii="Myriad Pro" w:eastAsia="Times New Roman" w:hAnsi="Myriad Pro" w:cs="Times New Roman"/>
                <w:color w:val="000000"/>
                <w:sz w:val="20"/>
                <w:szCs w:val="20"/>
                <w:lang w:val="en-GB" w:eastAsia="en-GB"/>
              </w:rPr>
              <w:t>Review and assessment of technical work scopes and contract documentation from the commercial perspective, improving consistency of approach; estimating advice, consultancy and input into technical specification and contract documentation development;</w:t>
            </w:r>
          </w:p>
        </w:tc>
      </w:tr>
      <w:tr w:rsidR="000B09CC" w:rsidRPr="00AA34CC" w14:paraId="44725608" w14:textId="77777777" w:rsidTr="32BFAD9C">
        <w:trPr>
          <w:trHeight w:val="260"/>
        </w:trPr>
        <w:tc>
          <w:tcPr>
            <w:tcW w:w="8528" w:type="dxa"/>
            <w:gridSpan w:val="5"/>
            <w:tcBorders>
              <w:top w:val="nil"/>
              <w:left w:val="single" w:sz="4" w:space="0" w:color="auto"/>
              <w:bottom w:val="nil"/>
              <w:right w:val="single" w:sz="4" w:space="0" w:color="auto"/>
            </w:tcBorders>
            <w:shd w:val="clear" w:color="auto" w:fill="FFFFFF" w:themeFill="background1"/>
            <w:noWrap/>
            <w:vAlign w:val="bottom"/>
            <w:hideMark/>
          </w:tcPr>
          <w:p w14:paraId="5EE2F8DE" w14:textId="77777777" w:rsidR="000B09CC" w:rsidRPr="00D4462C" w:rsidRDefault="000B09CC" w:rsidP="000B09CC">
            <w:pPr>
              <w:pStyle w:val="ListParagraph"/>
              <w:numPr>
                <w:ilvl w:val="0"/>
                <w:numId w:val="40"/>
              </w:numPr>
              <w:spacing w:after="0" w:line="240" w:lineRule="auto"/>
              <w:rPr>
                <w:rFonts w:ascii="Myriad Pro" w:eastAsia="Times New Roman" w:hAnsi="Myriad Pro" w:cs="Times New Roman"/>
                <w:color w:val="000000"/>
                <w:sz w:val="20"/>
                <w:szCs w:val="20"/>
                <w:lang w:val="en-GB" w:eastAsia="en-GB"/>
              </w:rPr>
            </w:pPr>
            <w:r w:rsidRPr="002E1C96">
              <w:rPr>
                <w:rFonts w:ascii="Myriad Pro" w:eastAsia="Times New Roman" w:hAnsi="Myriad Pro" w:cs="Times New Roman"/>
                <w:color w:val="000000"/>
                <w:sz w:val="20"/>
                <w:szCs w:val="20"/>
                <w:lang w:val="en-GB" w:eastAsia="en-GB"/>
              </w:rPr>
              <w:t>Input/support/consultancy for alignment of contractual/commercial strategies with procurement approach</w:t>
            </w:r>
            <w:r w:rsidRPr="00D4462C">
              <w:rPr>
                <w:rFonts w:ascii="Myriad Pro" w:eastAsia="Times New Roman" w:hAnsi="Myriad Pro" w:cs="Times New Roman"/>
                <w:color w:val="000000"/>
                <w:sz w:val="20"/>
                <w:szCs w:val="20"/>
                <w:lang w:val="en-GB" w:eastAsia="en-GB"/>
              </w:rPr>
              <w:t>;</w:t>
            </w:r>
          </w:p>
        </w:tc>
      </w:tr>
      <w:tr w:rsidR="000B09CC" w:rsidRPr="00AA34CC" w14:paraId="57CAC1FD" w14:textId="77777777" w:rsidTr="32BFAD9C">
        <w:trPr>
          <w:trHeight w:val="260"/>
        </w:trPr>
        <w:tc>
          <w:tcPr>
            <w:tcW w:w="8528" w:type="dxa"/>
            <w:gridSpan w:val="5"/>
            <w:tcBorders>
              <w:top w:val="nil"/>
              <w:left w:val="single" w:sz="4" w:space="0" w:color="auto"/>
              <w:bottom w:val="nil"/>
              <w:right w:val="single" w:sz="4" w:space="0" w:color="auto"/>
            </w:tcBorders>
            <w:shd w:val="clear" w:color="auto" w:fill="FFFFFF" w:themeFill="background1"/>
            <w:noWrap/>
            <w:vAlign w:val="bottom"/>
            <w:hideMark/>
          </w:tcPr>
          <w:p w14:paraId="715B54A2" w14:textId="77777777" w:rsidR="000B09CC" w:rsidRPr="00D4462C" w:rsidRDefault="000B09CC" w:rsidP="000B09CC">
            <w:pPr>
              <w:pStyle w:val="ListParagraph"/>
              <w:numPr>
                <w:ilvl w:val="0"/>
                <w:numId w:val="40"/>
              </w:numPr>
              <w:spacing w:after="0" w:line="240" w:lineRule="auto"/>
              <w:rPr>
                <w:rFonts w:ascii="Myriad Pro" w:eastAsia="Times New Roman" w:hAnsi="Myriad Pro" w:cs="Times New Roman"/>
                <w:color w:val="000000"/>
                <w:sz w:val="20"/>
                <w:szCs w:val="20"/>
                <w:lang w:val="en-GB" w:eastAsia="en-GB"/>
              </w:rPr>
            </w:pPr>
            <w:r w:rsidRPr="00D4462C">
              <w:rPr>
                <w:rFonts w:ascii="Myriad Pro" w:eastAsia="Times New Roman" w:hAnsi="Myriad Pro" w:cs="Times New Roman"/>
                <w:color w:val="000000"/>
                <w:sz w:val="20"/>
                <w:szCs w:val="20"/>
                <w:lang w:val="en-GB" w:eastAsia="en-GB"/>
              </w:rPr>
              <w:t>Support for cost control application in contract implementation and reporting;</w:t>
            </w:r>
          </w:p>
        </w:tc>
      </w:tr>
      <w:tr w:rsidR="000B09CC" w:rsidRPr="00AA34CC" w14:paraId="222703D7" w14:textId="77777777" w:rsidTr="32BFAD9C">
        <w:trPr>
          <w:trHeight w:val="260"/>
        </w:trPr>
        <w:tc>
          <w:tcPr>
            <w:tcW w:w="8528" w:type="dxa"/>
            <w:gridSpan w:val="5"/>
            <w:tcBorders>
              <w:top w:val="nil"/>
              <w:left w:val="single" w:sz="4" w:space="0" w:color="auto"/>
              <w:bottom w:val="single" w:sz="4" w:space="0" w:color="auto"/>
              <w:right w:val="single" w:sz="4" w:space="0" w:color="auto"/>
            </w:tcBorders>
            <w:shd w:val="clear" w:color="auto" w:fill="FFFFFF" w:themeFill="background1"/>
            <w:noWrap/>
            <w:vAlign w:val="bottom"/>
            <w:hideMark/>
          </w:tcPr>
          <w:p w14:paraId="51CB43DD" w14:textId="3374A5AF" w:rsidR="000B09CC" w:rsidRPr="005F71B7" w:rsidRDefault="000B09CC" w:rsidP="004B2940">
            <w:pPr>
              <w:pStyle w:val="ListParagraph"/>
              <w:numPr>
                <w:ilvl w:val="0"/>
                <w:numId w:val="40"/>
              </w:numPr>
              <w:shd w:val="clear" w:color="auto" w:fill="FFFFFF" w:themeFill="background1"/>
              <w:spacing w:after="0" w:line="240" w:lineRule="auto"/>
              <w:rPr>
                <w:rFonts w:ascii="Myriad Pro" w:eastAsia="Times New Roman" w:hAnsi="Myriad Pro" w:cs="Times New Roman"/>
                <w:color w:val="000000"/>
                <w:sz w:val="20"/>
                <w:szCs w:val="20"/>
                <w:lang w:val="en-GB" w:eastAsia="en-GB"/>
              </w:rPr>
            </w:pPr>
            <w:r w:rsidRPr="00D4462C">
              <w:rPr>
                <w:rFonts w:ascii="Myriad Pro" w:eastAsia="Times New Roman" w:hAnsi="Myriad Pro" w:cs="Times New Roman"/>
                <w:color w:val="000000"/>
                <w:sz w:val="20"/>
                <w:szCs w:val="20"/>
                <w:lang w:val="en-GB" w:eastAsia="en-GB"/>
              </w:rPr>
              <w:t xml:space="preserve">Commercial support and advice for </w:t>
            </w:r>
            <w:r w:rsidRPr="00A279DF">
              <w:rPr>
                <w:rFonts w:ascii="Myriad Pro" w:eastAsia="Times New Roman" w:hAnsi="Myriad Pro" w:cs="Times New Roman"/>
                <w:color w:val="000000"/>
                <w:sz w:val="20"/>
                <w:szCs w:val="20"/>
                <w:lang w:val="en-GB" w:eastAsia="en-GB"/>
              </w:rPr>
              <w:t xml:space="preserve">supplier </w:t>
            </w:r>
            <w:r w:rsidRPr="004B2940">
              <w:rPr>
                <w:rFonts w:ascii="Myriad Pro" w:eastAsia="Times New Roman" w:hAnsi="Myriad Pro" w:cs="Times New Roman"/>
                <w:color w:val="000000"/>
                <w:sz w:val="20"/>
                <w:szCs w:val="20"/>
                <w:lang w:val="en-GB" w:eastAsia="en-GB"/>
              </w:rPr>
              <w:t xml:space="preserve">negotiations </w:t>
            </w:r>
            <w:r w:rsidRPr="005F71B7">
              <w:rPr>
                <w:rFonts w:ascii="Myriad Pro" w:eastAsia="Times New Roman" w:hAnsi="Myriad Pro" w:cs="Times New Roman"/>
                <w:color w:val="000000"/>
                <w:sz w:val="20"/>
                <w:szCs w:val="20"/>
                <w:lang w:val="en-GB" w:eastAsia="en-GB"/>
              </w:rPr>
              <w:t>(</w:t>
            </w:r>
            <w:proofErr w:type="spellStart"/>
            <w:r w:rsidRPr="005F71B7">
              <w:rPr>
                <w:rFonts w:ascii="Myriad Pro" w:hAnsi="Myriad Pro"/>
                <w:sz w:val="20"/>
                <w:szCs w:val="20"/>
              </w:rPr>
              <w:t>pre-contract</w:t>
            </w:r>
            <w:proofErr w:type="spellEnd"/>
            <w:r w:rsidRPr="004536BB">
              <w:rPr>
                <w:rFonts w:ascii="Myriad Pro" w:hAnsi="Myriad Pro"/>
                <w:sz w:val="20"/>
                <w:szCs w:val="20"/>
              </w:rPr>
              <w:t xml:space="preserve"> and post-</w:t>
            </w:r>
            <w:proofErr w:type="spellStart"/>
            <w:r w:rsidRPr="004536BB">
              <w:rPr>
                <w:rFonts w:ascii="Myriad Pro" w:hAnsi="Myriad Pro"/>
                <w:sz w:val="20"/>
                <w:szCs w:val="20"/>
              </w:rPr>
              <w:t>contract</w:t>
            </w:r>
            <w:proofErr w:type="spellEnd"/>
            <w:r w:rsidRPr="004536BB">
              <w:rPr>
                <w:rFonts w:ascii="Myriad Pro" w:hAnsi="Myriad Pro"/>
                <w:sz w:val="20"/>
                <w:szCs w:val="20"/>
              </w:rPr>
              <w:t>)</w:t>
            </w:r>
            <w:r w:rsidR="00F03BBE" w:rsidRPr="004536BB">
              <w:rPr>
                <w:rFonts w:ascii="Myriad Pro" w:hAnsi="Myriad Pro"/>
                <w:sz w:val="20"/>
                <w:szCs w:val="20"/>
              </w:rPr>
              <w:t xml:space="preserve"> </w:t>
            </w:r>
            <w:proofErr w:type="spellStart"/>
            <w:r w:rsidR="00F03BBE" w:rsidRPr="004536BB">
              <w:rPr>
                <w:rFonts w:ascii="Myriad Pro" w:hAnsi="Myriad Pro"/>
                <w:sz w:val="20"/>
                <w:szCs w:val="20"/>
              </w:rPr>
              <w:t>assistance</w:t>
            </w:r>
            <w:proofErr w:type="spellEnd"/>
            <w:r w:rsidR="00292ABE" w:rsidRPr="004536BB">
              <w:rPr>
                <w:rFonts w:ascii="Myriad Pro" w:hAnsi="Myriad Pro"/>
                <w:sz w:val="20"/>
                <w:szCs w:val="20"/>
              </w:rPr>
              <w:t>/</w:t>
            </w:r>
            <w:proofErr w:type="spellStart"/>
            <w:r w:rsidR="00292ABE" w:rsidRPr="004536BB">
              <w:rPr>
                <w:rFonts w:ascii="Myriad Pro" w:hAnsi="Myriad Pro"/>
                <w:sz w:val="20"/>
                <w:szCs w:val="20"/>
              </w:rPr>
              <w:t>advisory</w:t>
            </w:r>
            <w:proofErr w:type="spellEnd"/>
            <w:r w:rsidR="00292ABE" w:rsidRPr="004536BB">
              <w:rPr>
                <w:rFonts w:ascii="Myriad Pro" w:hAnsi="Myriad Pro"/>
                <w:sz w:val="20"/>
                <w:szCs w:val="20"/>
              </w:rPr>
              <w:t xml:space="preserve"> </w:t>
            </w:r>
            <w:proofErr w:type="spellStart"/>
            <w:r w:rsidR="00F60B61" w:rsidRPr="004536BB">
              <w:rPr>
                <w:rFonts w:ascii="Myriad Pro" w:hAnsi="Myriad Pro"/>
                <w:sz w:val="20"/>
                <w:szCs w:val="20"/>
              </w:rPr>
              <w:t>in</w:t>
            </w:r>
            <w:proofErr w:type="spellEnd"/>
            <w:r w:rsidR="00F60B61" w:rsidRPr="004536BB">
              <w:rPr>
                <w:rFonts w:ascii="Myriad Pro" w:hAnsi="Myriad Pro"/>
                <w:sz w:val="20"/>
                <w:szCs w:val="20"/>
              </w:rPr>
              <w:t xml:space="preserve"> </w:t>
            </w:r>
            <w:proofErr w:type="spellStart"/>
            <w:r w:rsidR="00F60B61" w:rsidRPr="004536BB">
              <w:rPr>
                <w:rFonts w:ascii="Myriad Pro" w:hAnsi="Myriad Pro"/>
                <w:sz w:val="20"/>
                <w:szCs w:val="20"/>
              </w:rPr>
              <w:t>defects</w:t>
            </w:r>
            <w:proofErr w:type="spellEnd"/>
            <w:r w:rsidR="00F60B61" w:rsidRPr="004536BB">
              <w:rPr>
                <w:rFonts w:ascii="Myriad Pro" w:hAnsi="Myriad Pro"/>
                <w:sz w:val="20"/>
                <w:szCs w:val="20"/>
              </w:rPr>
              <w:t xml:space="preserve"> period </w:t>
            </w:r>
            <w:proofErr w:type="spellStart"/>
            <w:proofErr w:type="gramStart"/>
            <w:r w:rsidR="00F60B61" w:rsidRPr="004536BB">
              <w:rPr>
                <w:rFonts w:ascii="Myriad Pro" w:hAnsi="Myriad Pro"/>
                <w:sz w:val="20"/>
                <w:szCs w:val="20"/>
              </w:rPr>
              <w:t>of</w:t>
            </w:r>
            <w:proofErr w:type="spellEnd"/>
            <w:r w:rsidR="00F60B61" w:rsidRPr="004536BB">
              <w:rPr>
                <w:rFonts w:ascii="Myriad Pro" w:hAnsi="Myriad Pro"/>
                <w:sz w:val="20"/>
                <w:szCs w:val="20"/>
              </w:rPr>
              <w:t xml:space="preserve">  post</w:t>
            </w:r>
            <w:proofErr w:type="gramEnd"/>
            <w:r w:rsidR="00F60B61" w:rsidRPr="004536BB">
              <w:rPr>
                <w:rFonts w:ascii="Myriad Pro" w:hAnsi="Myriad Pro"/>
                <w:sz w:val="20"/>
                <w:szCs w:val="20"/>
              </w:rPr>
              <w:t>-</w:t>
            </w:r>
            <w:proofErr w:type="spellStart"/>
            <w:r w:rsidR="00F60B61" w:rsidRPr="004536BB">
              <w:rPr>
                <w:rFonts w:ascii="Myriad Pro" w:hAnsi="Myriad Pro"/>
                <w:sz w:val="20"/>
                <w:szCs w:val="20"/>
              </w:rPr>
              <w:t>contract</w:t>
            </w:r>
            <w:proofErr w:type="spellEnd"/>
            <w:r w:rsidR="00F60B61" w:rsidRPr="004536BB">
              <w:rPr>
                <w:rFonts w:ascii="Myriad Pro" w:hAnsi="Myriad Pro"/>
                <w:sz w:val="20"/>
                <w:szCs w:val="20"/>
              </w:rPr>
              <w:t xml:space="preserve"> period</w:t>
            </w:r>
            <w:r w:rsidRPr="004B2940">
              <w:rPr>
                <w:rFonts w:ascii="Myriad Pro" w:eastAsia="Times New Roman" w:hAnsi="Myriad Pro" w:cs="Times New Roman"/>
                <w:color w:val="000000"/>
                <w:sz w:val="20"/>
                <w:szCs w:val="20"/>
                <w:lang w:val="en-GB" w:eastAsia="en-GB"/>
              </w:rPr>
              <w:t>;</w:t>
            </w:r>
          </w:p>
          <w:p w14:paraId="621A1F6E" w14:textId="0B5F9263" w:rsidR="008313C3" w:rsidRPr="00C41A99" w:rsidRDefault="00C90A89" w:rsidP="00C41A99">
            <w:pPr>
              <w:shd w:val="clear" w:color="auto" w:fill="FFFFFF" w:themeFill="background1"/>
              <w:spacing w:after="0" w:line="240" w:lineRule="auto"/>
              <w:ind w:left="360"/>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w:t>
            </w:r>
            <w:proofErr w:type="gramStart"/>
            <w:r>
              <w:rPr>
                <w:rFonts w:ascii="Myriad Pro" w:eastAsia="Times New Roman" w:hAnsi="Myriad Pro" w:cs="Times New Roman"/>
                <w:color w:val="000000"/>
                <w:sz w:val="20"/>
                <w:szCs w:val="20"/>
                <w:lang w:val="en-GB" w:eastAsia="en-GB"/>
              </w:rPr>
              <w:t>for</w:t>
            </w:r>
            <w:proofErr w:type="gramEnd"/>
            <w:r>
              <w:rPr>
                <w:rFonts w:ascii="Myriad Pro" w:eastAsia="Times New Roman" w:hAnsi="Myriad Pro" w:cs="Times New Roman"/>
                <w:color w:val="000000"/>
                <w:sz w:val="20"/>
                <w:szCs w:val="20"/>
                <w:lang w:val="en-GB" w:eastAsia="en-GB"/>
              </w:rPr>
              <w:t xml:space="preserve"> the avoidance of doubt, this </w:t>
            </w:r>
            <w:r w:rsidR="007F4EB5">
              <w:rPr>
                <w:rFonts w:ascii="Myriad Pro" w:eastAsia="Times New Roman" w:hAnsi="Myriad Pro" w:cs="Times New Roman"/>
                <w:color w:val="000000"/>
                <w:sz w:val="20"/>
                <w:szCs w:val="20"/>
                <w:lang w:val="en-GB" w:eastAsia="en-GB"/>
              </w:rPr>
              <w:t>Lot does not in</w:t>
            </w:r>
            <w:r w:rsidR="00775D85">
              <w:rPr>
                <w:rFonts w:ascii="Myriad Pro" w:eastAsia="Times New Roman" w:hAnsi="Myriad Pro" w:cs="Times New Roman"/>
                <w:color w:val="000000"/>
                <w:sz w:val="20"/>
                <w:szCs w:val="20"/>
                <w:lang w:val="en-GB" w:eastAsia="en-GB"/>
              </w:rPr>
              <w:t xml:space="preserve">clude </w:t>
            </w:r>
            <w:r w:rsidR="005558FF">
              <w:rPr>
                <w:rFonts w:ascii="Myriad Pro" w:eastAsia="Times New Roman" w:hAnsi="Myriad Pro" w:cs="Times New Roman"/>
                <w:color w:val="000000"/>
                <w:sz w:val="20"/>
                <w:szCs w:val="20"/>
                <w:lang w:val="en-GB" w:eastAsia="en-GB"/>
              </w:rPr>
              <w:t>or require any legal services</w:t>
            </w:r>
            <w:r>
              <w:rPr>
                <w:rFonts w:ascii="Myriad Pro" w:eastAsia="Times New Roman" w:hAnsi="Myriad Pro" w:cs="Times New Roman"/>
                <w:color w:val="000000"/>
                <w:sz w:val="20"/>
                <w:szCs w:val="20"/>
                <w:lang w:val="en-GB" w:eastAsia="en-GB"/>
              </w:rPr>
              <w:t>)</w:t>
            </w:r>
            <w:r w:rsidR="005558FF">
              <w:rPr>
                <w:rFonts w:ascii="Myriad Pro" w:eastAsia="Times New Roman" w:hAnsi="Myriad Pro" w:cs="Times New Roman"/>
                <w:color w:val="000000"/>
                <w:sz w:val="20"/>
                <w:szCs w:val="20"/>
                <w:lang w:val="en-GB" w:eastAsia="en-GB"/>
              </w:rPr>
              <w:t>.</w:t>
            </w:r>
          </w:p>
          <w:p w14:paraId="1880D98F" w14:textId="21278391" w:rsidR="000B09CC" w:rsidRPr="00D4462C" w:rsidRDefault="000B09CC" w:rsidP="000B09CC">
            <w:pPr>
              <w:pStyle w:val="ListParagraph"/>
              <w:spacing w:after="0" w:line="240" w:lineRule="auto"/>
              <w:rPr>
                <w:rFonts w:ascii="Myriad Pro" w:eastAsia="Times New Roman" w:hAnsi="Myriad Pro" w:cs="Times New Roman"/>
                <w:color w:val="000000"/>
                <w:sz w:val="20"/>
                <w:szCs w:val="20"/>
                <w:lang w:val="en-GB" w:eastAsia="en-GB"/>
              </w:rPr>
            </w:pPr>
          </w:p>
        </w:tc>
      </w:tr>
    </w:tbl>
    <w:p w14:paraId="3818503E" w14:textId="312F1C5A" w:rsidR="00607648" w:rsidRDefault="00607648" w:rsidP="00607648">
      <w:pPr>
        <w:pStyle w:val="3rdlevelsubprovision"/>
        <w:numPr>
          <w:ilvl w:val="0"/>
          <w:numId w:val="0"/>
        </w:numPr>
        <w:rPr>
          <w:sz w:val="22"/>
          <w:szCs w:val="22"/>
        </w:rPr>
      </w:pPr>
    </w:p>
    <w:p w14:paraId="775F8215" w14:textId="02A4762E" w:rsidR="00AA34CC" w:rsidRPr="003F7B45" w:rsidRDefault="00D4462C" w:rsidP="00AA34CC">
      <w:pPr>
        <w:pStyle w:val="3rdlevelsubprovision"/>
        <w:numPr>
          <w:ilvl w:val="1"/>
          <w:numId w:val="34"/>
        </w:numPr>
        <w:rPr>
          <w:b/>
          <w:bCs/>
          <w:sz w:val="22"/>
          <w:szCs w:val="22"/>
        </w:rPr>
      </w:pPr>
      <w:r w:rsidRPr="003F7B45">
        <w:rPr>
          <w:b/>
          <w:bCs/>
          <w:sz w:val="22"/>
          <w:szCs w:val="22"/>
        </w:rPr>
        <w:t>SUPPLY CHAIN MANAGEMENT</w:t>
      </w:r>
      <w:r w:rsidR="00654B51">
        <w:rPr>
          <w:b/>
          <w:bCs/>
          <w:sz w:val="22"/>
          <w:szCs w:val="22"/>
        </w:rPr>
        <w:t xml:space="preserve"> </w:t>
      </w:r>
      <w:r w:rsidR="00654B51" w:rsidRPr="00654B51">
        <w:rPr>
          <w:b/>
          <w:bCs/>
          <w:sz w:val="22"/>
          <w:szCs w:val="22"/>
        </w:rPr>
        <w:t>&amp; CONSULTANCY</w:t>
      </w:r>
      <w:r w:rsidR="00A95227">
        <w:rPr>
          <w:b/>
          <w:bCs/>
          <w:sz w:val="22"/>
          <w:szCs w:val="22"/>
        </w:rPr>
        <w:t xml:space="preserve"> </w:t>
      </w:r>
    </w:p>
    <w:tbl>
      <w:tblPr>
        <w:tblW w:w="8600" w:type="dxa"/>
        <w:tblLook w:val="04A0" w:firstRow="1" w:lastRow="0" w:firstColumn="1" w:lastColumn="0" w:noHBand="0" w:noVBand="1"/>
      </w:tblPr>
      <w:tblGrid>
        <w:gridCol w:w="1135"/>
        <w:gridCol w:w="3255"/>
        <w:gridCol w:w="2268"/>
        <w:gridCol w:w="1935"/>
        <w:gridCol w:w="7"/>
      </w:tblGrid>
      <w:tr w:rsidR="00D4462C" w:rsidRPr="00D4462C" w14:paraId="58B5582A" w14:textId="77777777" w:rsidTr="0444C6A3">
        <w:trPr>
          <w:gridAfter w:val="1"/>
          <w:wAfter w:w="7" w:type="dxa"/>
          <w:trHeight w:val="780"/>
        </w:trPr>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8F6BAC" w14:textId="77777777" w:rsidR="00D4462C" w:rsidRPr="00D4462C" w:rsidRDefault="00D4462C" w:rsidP="00D4462C">
            <w:pPr>
              <w:spacing w:after="0" w:line="240" w:lineRule="auto"/>
              <w:jc w:val="center"/>
              <w:rPr>
                <w:rFonts w:ascii="Myriad Pro" w:eastAsia="Times New Roman" w:hAnsi="Myriad Pro" w:cs="Times New Roman"/>
                <w:b/>
                <w:bCs/>
                <w:color w:val="000000"/>
                <w:sz w:val="20"/>
                <w:szCs w:val="20"/>
                <w:lang w:val="en-GB" w:eastAsia="en-GB"/>
              </w:rPr>
            </w:pPr>
            <w:r w:rsidRPr="00D4462C">
              <w:rPr>
                <w:rFonts w:ascii="Myriad Pro" w:eastAsia="Times New Roman" w:hAnsi="Myriad Pro" w:cs="Times New Roman"/>
                <w:b/>
                <w:bCs/>
                <w:color w:val="000000"/>
                <w:sz w:val="20"/>
                <w:szCs w:val="20"/>
                <w:lang w:val="en-GB" w:eastAsia="en-GB"/>
              </w:rPr>
              <w:t>Lot Nr.</w:t>
            </w:r>
          </w:p>
        </w:tc>
        <w:tc>
          <w:tcPr>
            <w:tcW w:w="3255"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224D0C" w14:textId="77777777" w:rsidR="00D4462C" w:rsidRPr="00D4462C" w:rsidRDefault="00D4462C" w:rsidP="00D4462C">
            <w:pPr>
              <w:spacing w:after="0" w:line="240" w:lineRule="auto"/>
              <w:jc w:val="center"/>
              <w:rPr>
                <w:rFonts w:ascii="Myriad Pro" w:eastAsia="Times New Roman" w:hAnsi="Myriad Pro" w:cs="Times New Roman"/>
                <w:b/>
                <w:bCs/>
                <w:color w:val="000000"/>
                <w:sz w:val="20"/>
                <w:szCs w:val="20"/>
                <w:lang w:val="en-GB" w:eastAsia="en-GB"/>
              </w:rPr>
            </w:pPr>
            <w:r w:rsidRPr="00D4462C">
              <w:rPr>
                <w:rFonts w:ascii="Myriad Pro" w:eastAsia="Times New Roman" w:hAnsi="Myriad Pro" w:cs="Times New Roman"/>
                <w:b/>
                <w:bCs/>
                <w:color w:val="000000"/>
                <w:sz w:val="20"/>
                <w:szCs w:val="20"/>
                <w:lang w:val="en-GB" w:eastAsia="en-GB"/>
              </w:rPr>
              <w:t>Lot Title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F29B9A" w14:textId="77777777" w:rsidR="00D4462C" w:rsidRPr="00D4462C" w:rsidRDefault="00D4462C" w:rsidP="00D4462C">
            <w:pPr>
              <w:spacing w:after="0" w:line="240" w:lineRule="auto"/>
              <w:jc w:val="center"/>
              <w:rPr>
                <w:rFonts w:ascii="Myriad Pro" w:eastAsia="Times New Roman" w:hAnsi="Myriad Pro" w:cs="Times New Roman"/>
                <w:b/>
                <w:bCs/>
                <w:color w:val="000000"/>
                <w:sz w:val="20"/>
                <w:szCs w:val="20"/>
                <w:lang w:val="en-GB" w:eastAsia="en-GB"/>
              </w:rPr>
            </w:pPr>
            <w:r w:rsidRPr="00D4462C">
              <w:rPr>
                <w:rFonts w:ascii="Myriad Pro" w:eastAsia="Times New Roman" w:hAnsi="Myriad Pro" w:cs="Times New Roman"/>
                <w:b/>
                <w:bCs/>
                <w:color w:val="000000"/>
                <w:sz w:val="20"/>
                <w:szCs w:val="20"/>
                <w:lang w:val="en-GB" w:eastAsia="en-GB"/>
              </w:rPr>
              <w:t>Maximum Number of Suppliers to be Selected for the Lot</w:t>
            </w:r>
          </w:p>
        </w:tc>
        <w:tc>
          <w:tcPr>
            <w:tcW w:w="1935"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483F67" w14:textId="77777777" w:rsidR="00D4462C" w:rsidRPr="00D4462C" w:rsidRDefault="00D4462C" w:rsidP="00D4462C">
            <w:pPr>
              <w:spacing w:after="0" w:line="240" w:lineRule="auto"/>
              <w:jc w:val="center"/>
              <w:rPr>
                <w:rFonts w:ascii="Myriad Pro" w:eastAsia="Times New Roman" w:hAnsi="Myriad Pro" w:cs="Times New Roman"/>
                <w:b/>
                <w:bCs/>
                <w:color w:val="000000"/>
                <w:sz w:val="20"/>
                <w:szCs w:val="20"/>
                <w:lang w:val="en-GB" w:eastAsia="en-GB"/>
              </w:rPr>
            </w:pPr>
            <w:r w:rsidRPr="00D4462C">
              <w:rPr>
                <w:rFonts w:ascii="Myriad Pro" w:eastAsia="Times New Roman" w:hAnsi="Myriad Pro" w:cs="Times New Roman"/>
                <w:b/>
                <w:bCs/>
                <w:color w:val="000000"/>
                <w:sz w:val="20"/>
                <w:szCs w:val="20"/>
                <w:lang w:val="en-GB" w:eastAsia="en-GB"/>
              </w:rPr>
              <w:t>Cooperation Approach</w:t>
            </w:r>
          </w:p>
        </w:tc>
      </w:tr>
      <w:tr w:rsidR="00D4462C" w:rsidRPr="00D4462C" w14:paraId="212B4486" w14:textId="77777777" w:rsidTr="0444C6A3">
        <w:trPr>
          <w:gridAfter w:val="1"/>
          <w:wAfter w:w="7" w:type="dxa"/>
          <w:trHeight w:val="260"/>
        </w:trPr>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00425F0" w14:textId="38973BDA" w:rsidR="00D4462C" w:rsidRPr="00D4462C" w:rsidRDefault="000914A0" w:rsidP="00D4462C">
            <w:pPr>
              <w:spacing w:after="0" w:line="240" w:lineRule="auto"/>
              <w:jc w:val="center"/>
              <w:rPr>
                <w:rFonts w:ascii="Myriad Pro" w:eastAsia="Times New Roman" w:hAnsi="Myriad Pro" w:cs="Times New Roman"/>
                <w:b/>
                <w:bCs/>
                <w:color w:val="000000"/>
                <w:sz w:val="20"/>
                <w:szCs w:val="20"/>
                <w:lang w:val="en-GB" w:eastAsia="en-GB"/>
              </w:rPr>
            </w:pPr>
            <w:r>
              <w:rPr>
                <w:rFonts w:ascii="Myriad Pro" w:eastAsia="Times New Roman" w:hAnsi="Myriad Pro" w:cs="Times New Roman"/>
                <w:b/>
                <w:bCs/>
                <w:color w:val="000000" w:themeColor="text1"/>
                <w:sz w:val="20"/>
                <w:szCs w:val="20"/>
                <w:lang w:val="en-GB" w:eastAsia="en-GB"/>
              </w:rPr>
              <w:t>6</w:t>
            </w:r>
          </w:p>
        </w:tc>
        <w:tc>
          <w:tcPr>
            <w:tcW w:w="3255"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304A7D" w14:textId="77777777" w:rsidR="00D4462C" w:rsidRPr="00D4462C" w:rsidRDefault="00D4462C" w:rsidP="00D4462C">
            <w:pPr>
              <w:spacing w:after="0" w:line="240" w:lineRule="auto"/>
              <w:jc w:val="center"/>
              <w:rPr>
                <w:rFonts w:ascii="Myriad Pro" w:eastAsia="Times New Roman" w:hAnsi="Myriad Pro" w:cs="Times New Roman"/>
                <w:b/>
                <w:bCs/>
                <w:color w:val="000000"/>
                <w:sz w:val="20"/>
                <w:szCs w:val="20"/>
                <w:lang w:val="en-GB" w:eastAsia="en-GB"/>
              </w:rPr>
            </w:pPr>
            <w:r w:rsidRPr="00D4462C">
              <w:rPr>
                <w:rFonts w:ascii="Myriad Pro" w:eastAsia="Times New Roman" w:hAnsi="Myriad Pro" w:cs="Times New Roman"/>
                <w:b/>
                <w:bCs/>
                <w:color w:val="000000"/>
                <w:sz w:val="20"/>
                <w:szCs w:val="20"/>
                <w:lang w:val="en-GB" w:eastAsia="en-GB"/>
              </w:rPr>
              <w:t>SUPPLY CHAIN MANAGEMENT &amp; CONSULTANCY SERVICES</w:t>
            </w:r>
          </w:p>
        </w:tc>
        <w:tc>
          <w:tcPr>
            <w:tcW w:w="226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9A6A99A" w14:textId="041282FE" w:rsidR="00D4462C" w:rsidRPr="00D4462C" w:rsidRDefault="00775FD7" w:rsidP="00D4462C">
            <w:pPr>
              <w:spacing w:after="0" w:line="240" w:lineRule="auto"/>
              <w:jc w:val="center"/>
              <w:rPr>
                <w:rFonts w:ascii="Myriad Pro" w:eastAsia="Times New Roman" w:hAnsi="Myriad Pro" w:cs="Times New Roman"/>
                <w:color w:val="000000"/>
                <w:sz w:val="20"/>
                <w:szCs w:val="20"/>
                <w:lang w:val="en-GB" w:eastAsia="en-GB"/>
              </w:rPr>
            </w:pPr>
            <w:r w:rsidRPr="00AA34CC">
              <w:rPr>
                <w:rFonts w:ascii="Myriad Pro" w:eastAsia="Times New Roman" w:hAnsi="Myriad Pro" w:cs="Times New Roman"/>
                <w:sz w:val="20"/>
                <w:szCs w:val="20"/>
                <w:lang w:val="en-GB" w:eastAsia="en-GB"/>
              </w:rPr>
              <w:t>3 (three)</w:t>
            </w:r>
          </w:p>
        </w:tc>
        <w:tc>
          <w:tcPr>
            <w:tcW w:w="1935" w:type="dxa"/>
            <w:tcBorders>
              <w:top w:val="nil"/>
              <w:left w:val="nil"/>
              <w:bottom w:val="single" w:sz="4" w:space="0" w:color="auto"/>
              <w:right w:val="single" w:sz="4" w:space="0" w:color="auto"/>
            </w:tcBorders>
            <w:shd w:val="clear" w:color="auto" w:fill="FFFFFF" w:themeFill="background1"/>
            <w:vAlign w:val="center"/>
            <w:hideMark/>
          </w:tcPr>
          <w:p w14:paraId="79C54D16" w14:textId="42D78EC0" w:rsidR="00D4462C" w:rsidRPr="00D4462C" w:rsidRDefault="00C41A99" w:rsidP="00D4462C">
            <w:pPr>
              <w:spacing w:after="0" w:line="240" w:lineRule="auto"/>
              <w:jc w:val="center"/>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sz w:val="20"/>
                <w:szCs w:val="20"/>
                <w:lang w:val="en-GB" w:eastAsia="en-GB"/>
              </w:rPr>
              <w:t xml:space="preserve">Direct award or </w:t>
            </w:r>
            <w:proofErr w:type="gramStart"/>
            <w:r w:rsidR="00775FD7" w:rsidRPr="00AA34CC">
              <w:rPr>
                <w:rFonts w:ascii="Myriad Pro" w:eastAsia="Times New Roman" w:hAnsi="Myriad Pro" w:cs="Times New Roman"/>
                <w:color w:val="000000"/>
                <w:sz w:val="20"/>
                <w:szCs w:val="20"/>
                <w:lang w:val="en-GB" w:eastAsia="en-GB"/>
              </w:rPr>
              <w:t>Mini-tenders</w:t>
            </w:r>
            <w:proofErr w:type="gramEnd"/>
            <w:r w:rsidR="00775FD7" w:rsidRPr="00AA34CC">
              <w:rPr>
                <w:rFonts w:ascii="Myriad Pro" w:eastAsia="Times New Roman" w:hAnsi="Myriad Pro" w:cs="Times New Roman"/>
                <w:color w:val="000000"/>
                <w:sz w:val="20"/>
                <w:szCs w:val="20"/>
                <w:lang w:val="en-GB" w:eastAsia="en-GB"/>
              </w:rPr>
              <w:t xml:space="preserve"> among selected key suppliers</w:t>
            </w:r>
          </w:p>
        </w:tc>
      </w:tr>
      <w:tr w:rsidR="00D4462C" w:rsidRPr="00D4462C" w14:paraId="0CBDD1DC" w14:textId="77777777" w:rsidTr="0444C6A3">
        <w:trPr>
          <w:trHeight w:val="260"/>
        </w:trPr>
        <w:tc>
          <w:tcPr>
            <w:tcW w:w="8600" w:type="dxa"/>
            <w:gridSpan w:val="5"/>
            <w:tcBorders>
              <w:top w:val="single" w:sz="4" w:space="0" w:color="auto"/>
              <w:left w:val="single" w:sz="4" w:space="0" w:color="auto"/>
              <w:bottom w:val="nil"/>
              <w:right w:val="single" w:sz="4" w:space="0" w:color="000000" w:themeColor="text1"/>
            </w:tcBorders>
            <w:shd w:val="clear" w:color="auto" w:fill="FFFFFF" w:themeFill="background1"/>
            <w:vAlign w:val="center"/>
            <w:hideMark/>
          </w:tcPr>
          <w:p w14:paraId="13F08227" w14:textId="77777777" w:rsidR="00D4462C" w:rsidRPr="00D4462C" w:rsidRDefault="00D4462C" w:rsidP="00D4462C">
            <w:pPr>
              <w:spacing w:after="0" w:line="240" w:lineRule="auto"/>
              <w:rPr>
                <w:rFonts w:ascii="Myriad Pro" w:eastAsia="Times New Roman" w:hAnsi="Myriad Pro" w:cs="Times New Roman"/>
                <w:b/>
                <w:bCs/>
                <w:color w:val="000000"/>
                <w:sz w:val="20"/>
                <w:szCs w:val="20"/>
                <w:u w:val="single"/>
                <w:lang w:val="en-GB" w:eastAsia="en-GB"/>
              </w:rPr>
            </w:pPr>
            <w:r w:rsidRPr="00D4462C">
              <w:rPr>
                <w:rFonts w:ascii="Myriad Pro" w:eastAsia="Times New Roman" w:hAnsi="Myriad Pro" w:cs="Times New Roman"/>
                <w:b/>
                <w:bCs/>
                <w:color w:val="000000"/>
                <w:sz w:val="20"/>
                <w:szCs w:val="20"/>
                <w:u w:val="single"/>
                <w:lang w:val="en-GB" w:eastAsia="en-GB"/>
              </w:rPr>
              <w:t>Lot Description</w:t>
            </w:r>
          </w:p>
        </w:tc>
      </w:tr>
      <w:tr w:rsidR="00D4462C" w:rsidRPr="00D4462C" w14:paraId="57AFF89A" w14:textId="77777777" w:rsidTr="0444C6A3">
        <w:trPr>
          <w:trHeight w:val="260"/>
        </w:trPr>
        <w:tc>
          <w:tcPr>
            <w:tcW w:w="8600" w:type="dxa"/>
            <w:gridSpan w:val="5"/>
            <w:tcBorders>
              <w:top w:val="nil"/>
              <w:left w:val="single" w:sz="4" w:space="0" w:color="auto"/>
              <w:bottom w:val="nil"/>
              <w:right w:val="single" w:sz="4" w:space="0" w:color="auto"/>
            </w:tcBorders>
            <w:shd w:val="clear" w:color="auto" w:fill="FFFFFF" w:themeFill="background1"/>
            <w:noWrap/>
            <w:vAlign w:val="bottom"/>
            <w:hideMark/>
          </w:tcPr>
          <w:p w14:paraId="6928A788" w14:textId="0CD023B9" w:rsidR="00CD28D6" w:rsidRPr="004536BB" w:rsidRDefault="00CD28D6" w:rsidP="004536BB">
            <w:pPr>
              <w:spacing w:after="0" w:line="240" w:lineRule="auto"/>
              <w:rPr>
                <w:rFonts w:ascii="Myriad Pro" w:eastAsia="Times New Roman" w:hAnsi="Myriad Pro" w:cs="Times New Roman"/>
                <w:color w:val="000000"/>
                <w:sz w:val="20"/>
                <w:szCs w:val="20"/>
                <w:lang w:val="en-GB" w:eastAsia="en-GB"/>
              </w:rPr>
            </w:pPr>
          </w:p>
        </w:tc>
      </w:tr>
      <w:tr w:rsidR="00D4462C" w:rsidRPr="00D4462C" w14:paraId="23E0BE8A" w14:textId="77777777" w:rsidTr="0444C6A3">
        <w:trPr>
          <w:trHeight w:val="260"/>
        </w:trPr>
        <w:tc>
          <w:tcPr>
            <w:tcW w:w="8600" w:type="dxa"/>
            <w:gridSpan w:val="5"/>
            <w:tcBorders>
              <w:top w:val="nil"/>
              <w:left w:val="single" w:sz="4" w:space="0" w:color="auto"/>
              <w:bottom w:val="nil"/>
              <w:right w:val="single" w:sz="4" w:space="0" w:color="auto"/>
            </w:tcBorders>
            <w:shd w:val="clear" w:color="auto" w:fill="FFFFFF" w:themeFill="background1"/>
            <w:noWrap/>
            <w:vAlign w:val="bottom"/>
            <w:hideMark/>
          </w:tcPr>
          <w:p w14:paraId="5A73B482" w14:textId="77777777" w:rsidR="00D4462C" w:rsidRPr="00D4462C" w:rsidRDefault="00D4462C" w:rsidP="00D4462C">
            <w:pPr>
              <w:pStyle w:val="ListParagraph"/>
              <w:numPr>
                <w:ilvl w:val="0"/>
                <w:numId w:val="41"/>
              </w:numPr>
              <w:spacing w:after="0" w:line="240" w:lineRule="auto"/>
              <w:rPr>
                <w:rFonts w:ascii="Myriad Pro" w:eastAsia="Times New Roman" w:hAnsi="Myriad Pro" w:cs="Times New Roman"/>
                <w:color w:val="000000"/>
                <w:sz w:val="20"/>
                <w:szCs w:val="20"/>
                <w:lang w:val="en-GB" w:eastAsia="en-GB"/>
              </w:rPr>
            </w:pPr>
            <w:r w:rsidRPr="00D4462C">
              <w:rPr>
                <w:rFonts w:ascii="Myriad Pro" w:eastAsia="Times New Roman" w:hAnsi="Myriad Pro" w:cs="Times New Roman"/>
                <w:color w:val="000000"/>
                <w:sz w:val="20"/>
                <w:szCs w:val="20"/>
                <w:lang w:val="en-GB" w:eastAsia="en-GB"/>
              </w:rPr>
              <w:t>Supply Chain Risks</w:t>
            </w:r>
            <w:r w:rsidRPr="00D4462C">
              <w:rPr>
                <w:rFonts w:ascii="Myriad Pro" w:eastAsia="Times New Roman" w:hAnsi="Myriad Pro" w:cs="Times New Roman"/>
                <w:color w:val="000000"/>
                <w:sz w:val="20"/>
                <w:szCs w:val="20"/>
                <w:lang w:val="en-GB" w:eastAsia="en-GB"/>
              </w:rPr>
              <w:br/>
            </w:r>
            <w:proofErr w:type="spellStart"/>
            <w:r w:rsidRPr="00D4462C">
              <w:rPr>
                <w:rFonts w:ascii="Myriad Pro" w:eastAsia="Times New Roman" w:hAnsi="Myriad Pro" w:cs="Times New Roman"/>
                <w:color w:val="000000"/>
                <w:sz w:val="20"/>
                <w:szCs w:val="20"/>
                <w:lang w:val="en-GB" w:eastAsia="en-GB"/>
              </w:rPr>
              <w:t>o</w:t>
            </w:r>
            <w:proofErr w:type="spellEnd"/>
            <w:r w:rsidRPr="00D4462C">
              <w:rPr>
                <w:rFonts w:ascii="Myriad Pro" w:eastAsia="Times New Roman" w:hAnsi="Myriad Pro" w:cs="Times New Roman"/>
                <w:color w:val="000000"/>
                <w:sz w:val="20"/>
                <w:szCs w:val="20"/>
                <w:lang w:val="en-GB" w:eastAsia="en-GB"/>
              </w:rPr>
              <w:t xml:space="preserve">   Review of supply chain risk (incl. feedback from suppliers / supply chain)</w:t>
            </w:r>
            <w:r w:rsidRPr="00D4462C">
              <w:rPr>
                <w:rFonts w:ascii="Myriad Pro" w:eastAsia="Times New Roman" w:hAnsi="Myriad Pro" w:cs="Times New Roman"/>
                <w:color w:val="000000"/>
                <w:sz w:val="20"/>
                <w:szCs w:val="20"/>
                <w:lang w:val="en-GB" w:eastAsia="en-GB"/>
              </w:rPr>
              <w:br/>
              <w:t xml:space="preserve">o   Risk management, </w:t>
            </w:r>
            <w:proofErr w:type="gramStart"/>
            <w:r w:rsidRPr="00D4462C">
              <w:rPr>
                <w:rFonts w:ascii="Myriad Pro" w:eastAsia="Times New Roman" w:hAnsi="Myriad Pro" w:cs="Times New Roman"/>
                <w:color w:val="000000"/>
                <w:sz w:val="20"/>
                <w:szCs w:val="20"/>
                <w:lang w:val="en-GB" w:eastAsia="en-GB"/>
              </w:rPr>
              <w:t>mitigation</w:t>
            </w:r>
            <w:proofErr w:type="gramEnd"/>
            <w:r w:rsidRPr="00D4462C">
              <w:rPr>
                <w:rFonts w:ascii="Myriad Pro" w:eastAsia="Times New Roman" w:hAnsi="Myriad Pro" w:cs="Times New Roman"/>
                <w:color w:val="000000"/>
                <w:sz w:val="20"/>
                <w:szCs w:val="20"/>
                <w:lang w:val="en-GB" w:eastAsia="en-GB"/>
              </w:rPr>
              <w:t xml:space="preserve"> and consultation</w:t>
            </w:r>
            <w:r w:rsidRPr="00D4462C">
              <w:rPr>
                <w:rFonts w:ascii="Myriad Pro" w:eastAsia="Times New Roman" w:hAnsi="Myriad Pro" w:cs="Times New Roman"/>
                <w:color w:val="000000"/>
                <w:sz w:val="20"/>
                <w:szCs w:val="20"/>
                <w:lang w:val="en-GB" w:eastAsia="en-GB"/>
              </w:rPr>
              <w:br/>
              <w:t>o   Aspects concerning companies on the EU sanctions list</w:t>
            </w:r>
          </w:p>
        </w:tc>
      </w:tr>
      <w:tr w:rsidR="00D4462C" w:rsidRPr="00D4462C" w14:paraId="44AA9A3D" w14:textId="77777777" w:rsidTr="0444C6A3">
        <w:trPr>
          <w:trHeight w:val="260"/>
        </w:trPr>
        <w:tc>
          <w:tcPr>
            <w:tcW w:w="8600" w:type="dxa"/>
            <w:gridSpan w:val="5"/>
            <w:tcBorders>
              <w:top w:val="nil"/>
              <w:left w:val="single" w:sz="4" w:space="0" w:color="auto"/>
              <w:bottom w:val="nil"/>
              <w:right w:val="single" w:sz="4" w:space="0" w:color="auto"/>
            </w:tcBorders>
            <w:shd w:val="clear" w:color="auto" w:fill="FFFFFF" w:themeFill="background1"/>
            <w:noWrap/>
            <w:vAlign w:val="bottom"/>
            <w:hideMark/>
          </w:tcPr>
          <w:p w14:paraId="7FFA6967" w14:textId="460920F0" w:rsidR="00D4462C" w:rsidRPr="00D4462C" w:rsidRDefault="00D4462C" w:rsidP="00D4462C">
            <w:pPr>
              <w:pStyle w:val="ListParagraph"/>
              <w:numPr>
                <w:ilvl w:val="0"/>
                <w:numId w:val="41"/>
              </w:numPr>
              <w:spacing w:after="0" w:line="240" w:lineRule="auto"/>
              <w:rPr>
                <w:rFonts w:ascii="Myriad Pro" w:eastAsia="Times New Roman" w:hAnsi="Myriad Pro" w:cs="Times New Roman"/>
                <w:color w:val="000000"/>
                <w:sz w:val="20"/>
                <w:szCs w:val="20"/>
                <w:lang w:val="en-GB" w:eastAsia="en-GB"/>
              </w:rPr>
            </w:pPr>
            <w:r w:rsidRPr="00D4462C">
              <w:rPr>
                <w:rFonts w:ascii="Myriad Pro" w:eastAsia="Times New Roman" w:hAnsi="Myriad Pro" w:cs="Times New Roman"/>
                <w:color w:val="000000"/>
                <w:sz w:val="20"/>
                <w:szCs w:val="20"/>
                <w:lang w:val="en-GB" w:eastAsia="en-GB"/>
              </w:rPr>
              <w:t>Expectation / Stakeholder management and information flow, including</w:t>
            </w:r>
            <w:r w:rsidRPr="00D4462C">
              <w:rPr>
                <w:rFonts w:ascii="Myriad Pro" w:eastAsia="Times New Roman" w:hAnsi="Myriad Pro" w:cs="Times New Roman"/>
                <w:color w:val="000000"/>
                <w:sz w:val="20"/>
                <w:szCs w:val="20"/>
                <w:lang w:val="en-GB" w:eastAsia="en-GB"/>
              </w:rPr>
              <w:br/>
              <w:t>o   Contractors, Sub-contractors</w:t>
            </w:r>
            <w:r w:rsidRPr="00D4462C">
              <w:rPr>
                <w:rFonts w:ascii="Myriad Pro" w:eastAsia="Times New Roman" w:hAnsi="Myriad Pro" w:cs="Times New Roman"/>
                <w:color w:val="000000"/>
                <w:sz w:val="20"/>
                <w:szCs w:val="20"/>
                <w:lang w:val="en-GB" w:eastAsia="en-GB"/>
              </w:rPr>
              <w:br/>
              <w:t>o   Stakeholders &amp; Owners</w:t>
            </w:r>
            <w:r w:rsidRPr="00D4462C">
              <w:rPr>
                <w:rFonts w:ascii="Myriad Pro" w:eastAsia="Times New Roman" w:hAnsi="Myriad Pro" w:cs="Times New Roman"/>
                <w:color w:val="000000"/>
                <w:sz w:val="20"/>
                <w:szCs w:val="20"/>
                <w:lang w:val="en-GB" w:eastAsia="en-GB"/>
              </w:rPr>
              <w:br/>
              <w:t xml:space="preserve">o   </w:t>
            </w:r>
            <w:r>
              <w:rPr>
                <w:rFonts w:ascii="Myriad Pro" w:eastAsia="Times New Roman" w:hAnsi="Myriad Pro" w:cs="Times New Roman"/>
                <w:color w:val="000000"/>
                <w:sz w:val="20"/>
                <w:szCs w:val="20"/>
                <w:lang w:val="en-GB" w:eastAsia="en-GB"/>
              </w:rPr>
              <w:t>Assessment and improvement of</w:t>
            </w:r>
            <w:r w:rsidRPr="00D4462C">
              <w:rPr>
                <w:rFonts w:ascii="Myriad Pro" w:eastAsia="Times New Roman" w:hAnsi="Myriad Pro" w:cs="Times New Roman"/>
                <w:color w:val="000000"/>
                <w:sz w:val="20"/>
                <w:szCs w:val="20"/>
                <w:lang w:val="en-GB" w:eastAsia="en-GB"/>
              </w:rPr>
              <w:t xml:space="preserve"> any concerns related to information flow</w:t>
            </w:r>
          </w:p>
        </w:tc>
      </w:tr>
      <w:tr w:rsidR="00D4462C" w:rsidRPr="00D4462C" w14:paraId="7BC46640" w14:textId="77777777" w:rsidTr="0444C6A3">
        <w:trPr>
          <w:trHeight w:val="260"/>
        </w:trPr>
        <w:tc>
          <w:tcPr>
            <w:tcW w:w="8600" w:type="dxa"/>
            <w:gridSpan w:val="5"/>
            <w:tcBorders>
              <w:top w:val="nil"/>
              <w:left w:val="single" w:sz="4" w:space="0" w:color="auto"/>
              <w:bottom w:val="nil"/>
              <w:right w:val="single" w:sz="4" w:space="0" w:color="auto"/>
            </w:tcBorders>
            <w:shd w:val="clear" w:color="auto" w:fill="FFFFFF" w:themeFill="background1"/>
            <w:noWrap/>
            <w:vAlign w:val="bottom"/>
            <w:hideMark/>
          </w:tcPr>
          <w:p w14:paraId="5FEBFFE2" w14:textId="465A4122" w:rsidR="007F3C22" w:rsidRPr="00D4462C" w:rsidRDefault="00D4462C" w:rsidP="00B12525">
            <w:pPr>
              <w:pStyle w:val="ListParagraph"/>
              <w:spacing w:after="0" w:line="240" w:lineRule="auto"/>
              <w:rPr>
                <w:rFonts w:ascii="Myriad Pro" w:eastAsia="Times New Roman" w:hAnsi="Myriad Pro" w:cs="Times New Roman"/>
                <w:color w:val="000000"/>
                <w:sz w:val="20"/>
                <w:szCs w:val="20"/>
                <w:lang w:val="en-GB" w:eastAsia="en-GB"/>
              </w:rPr>
            </w:pPr>
            <w:r w:rsidRPr="00D4462C">
              <w:rPr>
                <w:rFonts w:ascii="Myriad Pro" w:eastAsia="Times New Roman" w:hAnsi="Myriad Pro" w:cs="Times New Roman"/>
                <w:color w:val="000000"/>
                <w:sz w:val="20"/>
                <w:szCs w:val="20"/>
                <w:lang w:val="en-GB" w:eastAsia="en-GB"/>
              </w:rPr>
              <w:t>Supply chain analysis &amp; synergies</w:t>
            </w:r>
            <w:r w:rsidRPr="00D4462C">
              <w:rPr>
                <w:rFonts w:ascii="Myriad Pro" w:eastAsia="Times New Roman" w:hAnsi="Myriad Pro" w:cs="Times New Roman"/>
                <w:color w:val="000000"/>
                <w:sz w:val="20"/>
                <w:szCs w:val="20"/>
                <w:lang w:val="en-GB" w:eastAsia="en-GB"/>
              </w:rPr>
              <w:br/>
              <w:t>o   Changes in the supply chain</w:t>
            </w:r>
            <w:r w:rsidRPr="00D4462C">
              <w:rPr>
                <w:rFonts w:ascii="Myriad Pro" w:eastAsia="Times New Roman" w:hAnsi="Myriad Pro" w:cs="Times New Roman"/>
                <w:color w:val="000000"/>
                <w:sz w:val="20"/>
                <w:szCs w:val="20"/>
                <w:lang w:val="en-GB" w:eastAsia="en-GB"/>
              </w:rPr>
              <w:br/>
            </w:r>
            <w:proofErr w:type="spellStart"/>
            <w:r w:rsidRPr="00D4462C">
              <w:rPr>
                <w:rFonts w:ascii="Myriad Pro" w:eastAsia="Times New Roman" w:hAnsi="Myriad Pro" w:cs="Times New Roman"/>
                <w:color w:val="000000"/>
                <w:sz w:val="20"/>
                <w:szCs w:val="20"/>
                <w:lang w:val="en-GB" w:eastAsia="en-GB"/>
              </w:rPr>
              <w:t>o</w:t>
            </w:r>
            <w:proofErr w:type="spellEnd"/>
            <w:r w:rsidRPr="00D4462C">
              <w:rPr>
                <w:rFonts w:ascii="Myriad Pro" w:eastAsia="Times New Roman" w:hAnsi="Myriad Pro" w:cs="Times New Roman"/>
                <w:color w:val="000000"/>
                <w:sz w:val="20"/>
                <w:szCs w:val="20"/>
                <w:lang w:val="en-GB" w:eastAsia="en-GB"/>
              </w:rPr>
              <w:t xml:space="preserve">   Changes in market conditions</w:t>
            </w:r>
            <w:r w:rsidRPr="00D4462C">
              <w:rPr>
                <w:rFonts w:ascii="Myriad Pro" w:eastAsia="Times New Roman" w:hAnsi="Myriad Pro" w:cs="Times New Roman"/>
                <w:color w:val="000000"/>
                <w:sz w:val="20"/>
                <w:szCs w:val="20"/>
                <w:lang w:val="en-GB" w:eastAsia="en-GB"/>
              </w:rPr>
              <w:br/>
            </w:r>
            <w:proofErr w:type="spellStart"/>
            <w:r w:rsidRPr="00D4462C">
              <w:rPr>
                <w:rFonts w:ascii="Myriad Pro" w:eastAsia="Times New Roman" w:hAnsi="Myriad Pro" w:cs="Times New Roman"/>
                <w:color w:val="000000"/>
                <w:sz w:val="20"/>
                <w:szCs w:val="20"/>
                <w:lang w:val="en-GB" w:eastAsia="en-GB"/>
              </w:rPr>
              <w:t>o</w:t>
            </w:r>
            <w:proofErr w:type="spellEnd"/>
            <w:r w:rsidRPr="00D4462C">
              <w:rPr>
                <w:rFonts w:ascii="Myriad Pro" w:eastAsia="Times New Roman" w:hAnsi="Myriad Pro" w:cs="Times New Roman"/>
                <w:color w:val="000000"/>
                <w:sz w:val="20"/>
                <w:szCs w:val="20"/>
                <w:lang w:val="en-GB" w:eastAsia="en-GB"/>
              </w:rPr>
              <w:t xml:space="preserve">   Improvement of requirements in light of supply chain management and improvements for supply/supplier management practice</w:t>
            </w:r>
            <w:r w:rsidRPr="00D4462C">
              <w:rPr>
                <w:rFonts w:ascii="Myriad Pro" w:eastAsia="Times New Roman" w:hAnsi="Myriad Pro" w:cs="Times New Roman"/>
                <w:color w:val="000000"/>
                <w:sz w:val="20"/>
                <w:szCs w:val="20"/>
                <w:lang w:val="en-GB" w:eastAsia="en-GB"/>
              </w:rPr>
              <w:br/>
              <w:t>o   Latest developments in possible substitutions to technology and solutions available (including limitations) in key supply/technology areas</w:t>
            </w:r>
            <w:r w:rsidRPr="00D4462C">
              <w:rPr>
                <w:rFonts w:ascii="Myriad Pro" w:eastAsia="Times New Roman" w:hAnsi="Myriad Pro" w:cs="Times New Roman"/>
                <w:color w:val="000000"/>
                <w:sz w:val="20"/>
                <w:szCs w:val="20"/>
                <w:lang w:val="en-GB" w:eastAsia="en-GB"/>
              </w:rPr>
              <w:br/>
            </w:r>
            <w:proofErr w:type="spellStart"/>
            <w:r w:rsidRPr="00D4462C">
              <w:rPr>
                <w:rFonts w:ascii="Myriad Pro" w:eastAsia="Times New Roman" w:hAnsi="Myriad Pro" w:cs="Times New Roman"/>
                <w:color w:val="000000"/>
                <w:sz w:val="20"/>
                <w:szCs w:val="20"/>
                <w:lang w:val="en-GB" w:eastAsia="en-GB"/>
              </w:rPr>
              <w:t>o</w:t>
            </w:r>
            <w:proofErr w:type="spellEnd"/>
            <w:r w:rsidRPr="00D4462C">
              <w:rPr>
                <w:rFonts w:ascii="Myriad Pro" w:eastAsia="Times New Roman" w:hAnsi="Myriad Pro" w:cs="Times New Roman"/>
                <w:color w:val="000000"/>
                <w:sz w:val="20"/>
                <w:szCs w:val="20"/>
                <w:lang w:val="en-GB" w:eastAsia="en-GB"/>
              </w:rPr>
              <w:t xml:space="preserve">   Input into planning and analysis of work packaging</w:t>
            </w:r>
            <w:r w:rsidRPr="00D4462C">
              <w:rPr>
                <w:rFonts w:ascii="Myriad Pro" w:eastAsia="Times New Roman" w:hAnsi="Myriad Pro" w:cs="Times New Roman"/>
                <w:color w:val="000000"/>
                <w:sz w:val="20"/>
                <w:szCs w:val="20"/>
                <w:lang w:val="en-GB" w:eastAsia="en-GB"/>
              </w:rPr>
              <w:br/>
              <w:t>o   Analysis of possible synergies, incl. possibilities for sub-contract consolidation and assistance with their implementation</w:t>
            </w:r>
            <w:r w:rsidRPr="00D4462C">
              <w:rPr>
                <w:rFonts w:ascii="Myriad Pro" w:eastAsia="Times New Roman" w:hAnsi="Myriad Pro" w:cs="Times New Roman"/>
                <w:color w:val="000000"/>
                <w:sz w:val="20"/>
                <w:szCs w:val="20"/>
                <w:lang w:val="en-GB" w:eastAsia="en-GB"/>
              </w:rPr>
              <w:br/>
            </w:r>
            <w:proofErr w:type="spellStart"/>
            <w:r w:rsidRPr="00D4462C">
              <w:rPr>
                <w:rFonts w:ascii="Myriad Pro" w:eastAsia="Times New Roman" w:hAnsi="Myriad Pro" w:cs="Times New Roman"/>
                <w:color w:val="000000"/>
                <w:sz w:val="20"/>
                <w:szCs w:val="20"/>
                <w:lang w:val="en-GB" w:eastAsia="en-GB"/>
              </w:rPr>
              <w:t>o</w:t>
            </w:r>
            <w:proofErr w:type="spellEnd"/>
            <w:r w:rsidRPr="00D4462C">
              <w:rPr>
                <w:rFonts w:ascii="Myriad Pro" w:eastAsia="Times New Roman" w:hAnsi="Myriad Pro" w:cs="Times New Roman"/>
                <w:color w:val="000000"/>
                <w:sz w:val="20"/>
                <w:szCs w:val="20"/>
                <w:lang w:val="en-GB" w:eastAsia="en-GB"/>
              </w:rPr>
              <w:t xml:space="preserve">   Supply chain view and input for category management approach continuous development</w:t>
            </w:r>
            <w:r w:rsidRPr="00D4462C">
              <w:rPr>
                <w:rFonts w:ascii="Myriad Pro" w:eastAsia="Times New Roman" w:hAnsi="Myriad Pro" w:cs="Times New Roman"/>
                <w:color w:val="000000"/>
                <w:sz w:val="20"/>
                <w:szCs w:val="20"/>
                <w:lang w:val="en-GB" w:eastAsia="en-GB"/>
              </w:rPr>
              <w:br/>
              <w:t>o   Whole life costing input in relation with supply chain management</w:t>
            </w:r>
            <w:r w:rsidR="0086743B">
              <w:rPr>
                <w:rFonts w:ascii="Myriad Pro" w:eastAsia="Times New Roman" w:hAnsi="Myriad Pro" w:cs="Times New Roman"/>
                <w:color w:val="000000"/>
                <w:sz w:val="20"/>
                <w:szCs w:val="20"/>
                <w:lang w:val="en-GB" w:eastAsia="en-GB"/>
              </w:rPr>
              <w:t xml:space="preserve"> and market possibilities</w:t>
            </w:r>
            <w:r w:rsidRPr="00D4462C">
              <w:rPr>
                <w:rFonts w:ascii="Myriad Pro" w:eastAsia="Times New Roman" w:hAnsi="Myriad Pro" w:cs="Times New Roman"/>
                <w:color w:val="000000"/>
                <w:sz w:val="20"/>
                <w:szCs w:val="20"/>
                <w:lang w:val="en-GB" w:eastAsia="en-GB"/>
              </w:rPr>
              <w:br/>
              <w:t>o   Benefit realisation</w:t>
            </w:r>
          </w:p>
        </w:tc>
      </w:tr>
      <w:tr w:rsidR="00D4462C" w:rsidRPr="00D4462C" w14:paraId="147B56AA" w14:textId="77777777" w:rsidTr="0444C6A3">
        <w:trPr>
          <w:trHeight w:val="260"/>
        </w:trPr>
        <w:tc>
          <w:tcPr>
            <w:tcW w:w="8600" w:type="dxa"/>
            <w:gridSpan w:val="5"/>
            <w:tcBorders>
              <w:top w:val="nil"/>
              <w:left w:val="single" w:sz="4" w:space="0" w:color="auto"/>
              <w:bottom w:val="nil"/>
              <w:right w:val="single" w:sz="4" w:space="0" w:color="auto"/>
            </w:tcBorders>
            <w:shd w:val="clear" w:color="auto" w:fill="FFFFFF" w:themeFill="background1"/>
            <w:noWrap/>
            <w:vAlign w:val="bottom"/>
            <w:hideMark/>
          </w:tcPr>
          <w:p w14:paraId="3893ADB2" w14:textId="77777777" w:rsidR="00D4462C" w:rsidRPr="00D4462C" w:rsidRDefault="00D4462C" w:rsidP="00D4462C">
            <w:pPr>
              <w:pStyle w:val="ListParagraph"/>
              <w:numPr>
                <w:ilvl w:val="0"/>
                <w:numId w:val="41"/>
              </w:numPr>
              <w:spacing w:after="0" w:line="240" w:lineRule="auto"/>
              <w:rPr>
                <w:rFonts w:ascii="Myriad Pro" w:eastAsia="Times New Roman" w:hAnsi="Myriad Pro" w:cs="Times New Roman"/>
                <w:color w:val="000000"/>
                <w:sz w:val="20"/>
                <w:szCs w:val="20"/>
                <w:lang w:val="en-GB" w:eastAsia="en-GB"/>
              </w:rPr>
            </w:pPr>
            <w:r w:rsidRPr="3CD04AAC">
              <w:rPr>
                <w:rFonts w:ascii="Myriad Pro" w:eastAsia="Times New Roman" w:hAnsi="Myriad Pro" w:cs="Times New Roman"/>
                <w:color w:val="000000" w:themeColor="text1"/>
                <w:sz w:val="20"/>
                <w:szCs w:val="20"/>
                <w:lang w:val="en-GB" w:eastAsia="en-GB"/>
              </w:rPr>
              <w:t>Incentivisation of Supply Chain additional value generation</w:t>
            </w:r>
          </w:p>
        </w:tc>
      </w:tr>
      <w:tr w:rsidR="00D4462C" w:rsidRPr="00D4462C" w14:paraId="71FEF70F" w14:textId="77777777" w:rsidTr="0444C6A3">
        <w:trPr>
          <w:trHeight w:val="260"/>
        </w:trPr>
        <w:tc>
          <w:tcPr>
            <w:tcW w:w="8600" w:type="dxa"/>
            <w:gridSpan w:val="5"/>
            <w:tcBorders>
              <w:top w:val="nil"/>
              <w:left w:val="single" w:sz="4" w:space="0" w:color="auto"/>
              <w:bottom w:val="nil"/>
              <w:right w:val="single" w:sz="4" w:space="0" w:color="auto"/>
            </w:tcBorders>
            <w:shd w:val="clear" w:color="auto" w:fill="FFFFFF" w:themeFill="background1"/>
            <w:noWrap/>
            <w:vAlign w:val="bottom"/>
            <w:hideMark/>
          </w:tcPr>
          <w:p w14:paraId="5AB878CB" w14:textId="77A71A12" w:rsidR="00D4462C" w:rsidRPr="00D4462C" w:rsidRDefault="00D4462C" w:rsidP="00D4462C">
            <w:pPr>
              <w:pStyle w:val="ListParagraph"/>
              <w:numPr>
                <w:ilvl w:val="0"/>
                <w:numId w:val="41"/>
              </w:numPr>
              <w:spacing w:after="0" w:line="240" w:lineRule="auto"/>
              <w:rPr>
                <w:rFonts w:ascii="Myriad Pro" w:eastAsia="Times New Roman" w:hAnsi="Myriad Pro" w:cs="Times New Roman"/>
                <w:color w:val="000000"/>
                <w:sz w:val="20"/>
                <w:szCs w:val="20"/>
                <w:lang w:val="en-GB" w:eastAsia="en-GB"/>
              </w:rPr>
            </w:pPr>
            <w:r w:rsidRPr="3CD04AAC">
              <w:rPr>
                <w:rFonts w:ascii="Myriad Pro" w:eastAsia="Times New Roman" w:hAnsi="Myriad Pro" w:cs="Times New Roman"/>
                <w:color w:val="000000" w:themeColor="text1"/>
                <w:sz w:val="20"/>
                <w:szCs w:val="20"/>
                <w:lang w:val="en-GB" w:eastAsia="en-GB"/>
              </w:rPr>
              <w:t>Supply chain strategy development, ensuring that the following are addressed:</w:t>
            </w:r>
            <w:r>
              <w:br/>
            </w:r>
            <w:r w:rsidRPr="3CD04AAC">
              <w:rPr>
                <w:rFonts w:ascii="Myriad Pro" w:eastAsia="Times New Roman" w:hAnsi="Myriad Pro" w:cs="Times New Roman"/>
                <w:color w:val="000000" w:themeColor="text1"/>
                <w:sz w:val="20"/>
                <w:szCs w:val="20"/>
                <w:lang w:val="en-GB" w:eastAsia="en-GB"/>
              </w:rPr>
              <w:t>o   Supply criticality</w:t>
            </w:r>
            <w:r>
              <w:br/>
            </w:r>
            <w:r w:rsidRPr="3CD04AAC">
              <w:rPr>
                <w:rFonts w:ascii="Myriad Pro" w:eastAsia="Times New Roman" w:hAnsi="Myriad Pro" w:cs="Times New Roman"/>
                <w:color w:val="000000" w:themeColor="text1"/>
                <w:sz w:val="20"/>
                <w:szCs w:val="20"/>
                <w:lang w:val="en-GB" w:eastAsia="en-GB"/>
              </w:rPr>
              <w:t>o   Whole life costing</w:t>
            </w:r>
            <w:r>
              <w:br/>
            </w:r>
            <w:r w:rsidRPr="3CD04AAC">
              <w:rPr>
                <w:rFonts w:ascii="Myriad Pro" w:eastAsia="Times New Roman" w:hAnsi="Myriad Pro" w:cs="Times New Roman"/>
                <w:color w:val="000000" w:themeColor="text1"/>
                <w:sz w:val="20"/>
                <w:szCs w:val="20"/>
                <w:lang w:val="en-GB" w:eastAsia="en-GB"/>
              </w:rPr>
              <w:t>o   Leverage</w:t>
            </w:r>
          </w:p>
        </w:tc>
      </w:tr>
      <w:tr w:rsidR="00D4462C" w:rsidRPr="00D4462C" w14:paraId="36F6E8A0" w14:textId="77777777" w:rsidTr="0444C6A3">
        <w:trPr>
          <w:trHeight w:val="260"/>
        </w:trPr>
        <w:tc>
          <w:tcPr>
            <w:tcW w:w="8600" w:type="dxa"/>
            <w:gridSpan w:val="5"/>
            <w:tcBorders>
              <w:top w:val="nil"/>
              <w:left w:val="single" w:sz="4" w:space="0" w:color="auto"/>
              <w:bottom w:val="nil"/>
              <w:right w:val="single" w:sz="4" w:space="0" w:color="auto"/>
            </w:tcBorders>
            <w:shd w:val="clear" w:color="auto" w:fill="FFFFFF" w:themeFill="background1"/>
            <w:noWrap/>
            <w:vAlign w:val="bottom"/>
            <w:hideMark/>
          </w:tcPr>
          <w:p w14:paraId="5D58E931" w14:textId="77777777" w:rsidR="00D4462C" w:rsidRPr="00D4462C" w:rsidRDefault="00D4462C" w:rsidP="00D4462C">
            <w:pPr>
              <w:pStyle w:val="ListParagraph"/>
              <w:numPr>
                <w:ilvl w:val="0"/>
                <w:numId w:val="41"/>
              </w:numPr>
              <w:spacing w:after="0" w:line="240" w:lineRule="auto"/>
              <w:rPr>
                <w:rFonts w:ascii="Myriad Pro" w:eastAsia="Times New Roman" w:hAnsi="Myriad Pro" w:cs="Times New Roman"/>
                <w:color w:val="000000"/>
                <w:sz w:val="20"/>
                <w:szCs w:val="20"/>
                <w:lang w:val="en-GB" w:eastAsia="en-GB"/>
              </w:rPr>
            </w:pPr>
            <w:r w:rsidRPr="3CD04AAC">
              <w:rPr>
                <w:rFonts w:ascii="Myriad Pro" w:eastAsia="Times New Roman" w:hAnsi="Myriad Pro" w:cs="Times New Roman"/>
                <w:color w:val="000000" w:themeColor="text1"/>
                <w:sz w:val="20"/>
                <w:szCs w:val="20"/>
                <w:lang w:val="en-GB" w:eastAsia="en-GB"/>
              </w:rPr>
              <w:lastRenderedPageBreak/>
              <w:t>Aligning supplier relationship principles with contracting principles</w:t>
            </w:r>
          </w:p>
        </w:tc>
      </w:tr>
      <w:tr w:rsidR="00D4462C" w:rsidRPr="00D4462C" w14:paraId="74796D65" w14:textId="77777777" w:rsidTr="0444C6A3">
        <w:trPr>
          <w:trHeight w:val="260"/>
        </w:trPr>
        <w:tc>
          <w:tcPr>
            <w:tcW w:w="8600" w:type="dxa"/>
            <w:gridSpan w:val="5"/>
            <w:tcBorders>
              <w:top w:val="nil"/>
              <w:left w:val="single" w:sz="4" w:space="0" w:color="auto"/>
              <w:bottom w:val="nil"/>
              <w:right w:val="single" w:sz="4" w:space="0" w:color="auto"/>
            </w:tcBorders>
            <w:shd w:val="clear" w:color="auto" w:fill="FFFFFF" w:themeFill="background1"/>
            <w:noWrap/>
            <w:vAlign w:val="bottom"/>
            <w:hideMark/>
          </w:tcPr>
          <w:p w14:paraId="39470436" w14:textId="20DEFCC1" w:rsidR="00D4462C" w:rsidRPr="00D4462C" w:rsidRDefault="00D4462C" w:rsidP="00D4462C">
            <w:pPr>
              <w:pStyle w:val="ListParagraph"/>
              <w:numPr>
                <w:ilvl w:val="0"/>
                <w:numId w:val="41"/>
              </w:numPr>
              <w:spacing w:after="0" w:line="240" w:lineRule="auto"/>
              <w:rPr>
                <w:rFonts w:ascii="Myriad Pro" w:eastAsia="Times New Roman" w:hAnsi="Myriad Pro" w:cs="Times New Roman"/>
                <w:color w:val="000000"/>
                <w:sz w:val="20"/>
                <w:szCs w:val="20"/>
                <w:lang w:val="en-GB" w:eastAsia="en-GB"/>
              </w:rPr>
            </w:pPr>
            <w:r w:rsidRPr="3CD04AAC">
              <w:rPr>
                <w:rFonts w:ascii="Myriad Pro" w:eastAsia="Times New Roman" w:hAnsi="Myriad Pro" w:cs="Times New Roman"/>
                <w:color w:val="000000" w:themeColor="text1"/>
                <w:sz w:val="20"/>
                <w:szCs w:val="20"/>
                <w:lang w:val="en-GB" w:eastAsia="en-GB"/>
              </w:rPr>
              <w:t>Sustainability of supply base and sustainability requirement development</w:t>
            </w:r>
            <w:r>
              <w:br/>
            </w:r>
            <w:proofErr w:type="spellStart"/>
            <w:r w:rsidRPr="3CD04AAC">
              <w:rPr>
                <w:rFonts w:ascii="Myriad Pro" w:eastAsia="Times New Roman" w:hAnsi="Myriad Pro" w:cs="Times New Roman"/>
                <w:color w:val="000000" w:themeColor="text1"/>
                <w:sz w:val="20"/>
                <w:szCs w:val="20"/>
                <w:lang w:val="en-GB" w:eastAsia="en-GB"/>
              </w:rPr>
              <w:t>o</w:t>
            </w:r>
            <w:proofErr w:type="spellEnd"/>
            <w:r w:rsidRPr="3CD04AAC">
              <w:rPr>
                <w:rFonts w:ascii="Myriad Pro" w:eastAsia="Times New Roman" w:hAnsi="Myriad Pro" w:cs="Times New Roman"/>
                <w:color w:val="000000" w:themeColor="text1"/>
                <w:sz w:val="20"/>
                <w:szCs w:val="20"/>
                <w:lang w:val="en-GB" w:eastAsia="en-GB"/>
              </w:rPr>
              <w:t xml:space="preserve">   Sustainability of supply on the market</w:t>
            </w:r>
            <w:r>
              <w:br/>
            </w:r>
            <w:r w:rsidRPr="3CD04AAC">
              <w:rPr>
                <w:rFonts w:ascii="Myriad Pro" w:eastAsia="Times New Roman" w:hAnsi="Myriad Pro" w:cs="Times New Roman"/>
                <w:color w:val="000000" w:themeColor="text1"/>
                <w:sz w:val="20"/>
                <w:szCs w:val="20"/>
                <w:lang w:val="en-GB" w:eastAsia="en-GB"/>
              </w:rPr>
              <w:t>o   Sustainabil</w:t>
            </w:r>
            <w:r w:rsidR="0086743B" w:rsidRPr="3CD04AAC">
              <w:rPr>
                <w:rFonts w:ascii="Myriad Pro" w:eastAsia="Times New Roman" w:hAnsi="Myriad Pro" w:cs="Times New Roman"/>
                <w:color w:val="000000" w:themeColor="text1"/>
                <w:sz w:val="20"/>
                <w:szCs w:val="20"/>
                <w:lang w:val="en-GB" w:eastAsia="en-GB"/>
              </w:rPr>
              <w:t>i</w:t>
            </w:r>
            <w:r w:rsidRPr="3CD04AAC">
              <w:rPr>
                <w:rFonts w:ascii="Myriad Pro" w:eastAsia="Times New Roman" w:hAnsi="Myriad Pro" w:cs="Times New Roman"/>
                <w:color w:val="000000" w:themeColor="text1"/>
                <w:sz w:val="20"/>
                <w:szCs w:val="20"/>
                <w:lang w:val="en-GB" w:eastAsia="en-GB"/>
              </w:rPr>
              <w:t>ty of suppliers (especially key/critical suppliers)</w:t>
            </w:r>
          </w:p>
        </w:tc>
      </w:tr>
      <w:tr w:rsidR="00D4462C" w:rsidRPr="00D4462C" w14:paraId="0D7F6F27" w14:textId="77777777" w:rsidTr="0444C6A3">
        <w:trPr>
          <w:trHeight w:val="260"/>
        </w:trPr>
        <w:tc>
          <w:tcPr>
            <w:tcW w:w="8600" w:type="dxa"/>
            <w:gridSpan w:val="5"/>
            <w:tcBorders>
              <w:top w:val="nil"/>
              <w:left w:val="single" w:sz="4" w:space="0" w:color="auto"/>
              <w:bottom w:val="nil"/>
              <w:right w:val="single" w:sz="4" w:space="0" w:color="auto"/>
            </w:tcBorders>
            <w:shd w:val="clear" w:color="auto" w:fill="FFFFFF" w:themeFill="background1"/>
            <w:noWrap/>
            <w:vAlign w:val="bottom"/>
            <w:hideMark/>
          </w:tcPr>
          <w:p w14:paraId="7166BD77" w14:textId="38A5751B" w:rsidR="00D4462C" w:rsidRPr="00D4462C" w:rsidRDefault="00D12DFB" w:rsidP="00D4462C">
            <w:pPr>
              <w:pStyle w:val="ListParagraph"/>
              <w:numPr>
                <w:ilvl w:val="0"/>
                <w:numId w:val="41"/>
              </w:numPr>
              <w:spacing w:after="0" w:line="240" w:lineRule="auto"/>
              <w:rPr>
                <w:rFonts w:ascii="Myriad Pro" w:eastAsia="Times New Roman" w:hAnsi="Myriad Pro" w:cs="Times New Roman"/>
                <w:color w:val="000000"/>
                <w:sz w:val="20"/>
                <w:szCs w:val="20"/>
                <w:lang w:val="en-GB" w:eastAsia="en-GB"/>
              </w:rPr>
            </w:pPr>
            <w:r>
              <w:rPr>
                <w:rFonts w:ascii="Myriad Pro" w:eastAsia="Times New Roman" w:hAnsi="Myriad Pro" w:cs="Times New Roman"/>
                <w:color w:val="000000" w:themeColor="text1"/>
                <w:sz w:val="20"/>
                <w:szCs w:val="20"/>
                <w:lang w:val="en-GB" w:eastAsia="en-GB"/>
              </w:rPr>
              <w:t xml:space="preserve">Material demand planning </w:t>
            </w:r>
            <w:r w:rsidR="00A618E5">
              <w:rPr>
                <w:rFonts w:ascii="Myriad Pro" w:eastAsia="Times New Roman" w:hAnsi="Myriad Pro" w:cs="Times New Roman"/>
                <w:color w:val="000000" w:themeColor="text1"/>
                <w:sz w:val="20"/>
                <w:szCs w:val="20"/>
                <w:lang w:val="en-GB" w:eastAsia="en-GB"/>
              </w:rPr>
              <w:t>models/material supply forecasting during construction phase</w:t>
            </w:r>
            <w:r w:rsidR="00D56B20">
              <w:rPr>
                <w:rFonts w:ascii="Myriad Pro" w:eastAsia="Times New Roman" w:hAnsi="Myriad Pro" w:cs="Times New Roman"/>
                <w:color w:val="000000" w:themeColor="text1"/>
                <w:sz w:val="20"/>
                <w:szCs w:val="20"/>
                <w:lang w:val="en-GB" w:eastAsia="en-GB"/>
              </w:rPr>
              <w:t xml:space="preserve">. Implementation methods of continuous material flow. </w:t>
            </w:r>
            <w:r w:rsidR="00D4462C" w:rsidDel="00DD434F">
              <w:br/>
            </w:r>
            <w:r w:rsidR="00D4462C" w:rsidRPr="3CD04AAC">
              <w:rPr>
                <w:rFonts w:ascii="Myriad Pro" w:eastAsia="Times New Roman" w:hAnsi="Myriad Pro" w:cs="Times New Roman"/>
                <w:color w:val="000000" w:themeColor="text1"/>
                <w:sz w:val="20"/>
                <w:szCs w:val="20"/>
                <w:lang w:val="en-GB" w:eastAsia="en-GB"/>
              </w:rPr>
              <w:t>Advice and support for contract management on supply chain aspects</w:t>
            </w:r>
          </w:p>
        </w:tc>
      </w:tr>
      <w:tr w:rsidR="00D4462C" w:rsidRPr="00D4462C" w14:paraId="2EFE4334" w14:textId="77777777" w:rsidTr="0444C6A3">
        <w:trPr>
          <w:trHeight w:val="260"/>
        </w:trPr>
        <w:tc>
          <w:tcPr>
            <w:tcW w:w="8600" w:type="dxa"/>
            <w:gridSpan w:val="5"/>
            <w:tcBorders>
              <w:top w:val="nil"/>
              <w:left w:val="single" w:sz="4" w:space="0" w:color="auto"/>
              <w:bottom w:val="nil"/>
              <w:right w:val="single" w:sz="4" w:space="0" w:color="auto"/>
            </w:tcBorders>
            <w:shd w:val="clear" w:color="auto" w:fill="FFFFFF" w:themeFill="background1"/>
            <w:noWrap/>
            <w:vAlign w:val="bottom"/>
            <w:hideMark/>
          </w:tcPr>
          <w:p w14:paraId="3EDB4536" w14:textId="0756E7BC" w:rsidR="00D4462C" w:rsidRPr="009407AF" w:rsidRDefault="00D4462C" w:rsidP="00D4462C">
            <w:pPr>
              <w:pStyle w:val="ListParagraph"/>
              <w:numPr>
                <w:ilvl w:val="0"/>
                <w:numId w:val="41"/>
              </w:numPr>
              <w:spacing w:after="0" w:line="240" w:lineRule="auto"/>
              <w:rPr>
                <w:rFonts w:ascii="Myriad Pro" w:eastAsia="Times New Roman" w:hAnsi="Myriad Pro" w:cs="Times New Roman"/>
                <w:color w:val="000000"/>
                <w:sz w:val="20"/>
                <w:szCs w:val="20"/>
                <w:lang w:val="en-GB" w:eastAsia="en-GB"/>
              </w:rPr>
            </w:pPr>
            <w:r w:rsidRPr="3CD04AAC">
              <w:rPr>
                <w:rFonts w:ascii="Myriad Pro" w:eastAsia="Times New Roman" w:hAnsi="Myriad Pro" w:cs="Times New Roman"/>
                <w:color w:val="000000" w:themeColor="text1"/>
                <w:sz w:val="20"/>
                <w:szCs w:val="20"/>
                <w:lang w:val="en-GB" w:eastAsia="en-GB"/>
              </w:rPr>
              <w:t>Supply Management Requirement</w:t>
            </w:r>
            <w:r w:rsidR="0086743B" w:rsidRPr="3CD04AAC">
              <w:rPr>
                <w:rFonts w:ascii="Myriad Pro" w:eastAsia="Times New Roman" w:hAnsi="Myriad Pro" w:cs="Times New Roman"/>
                <w:color w:val="000000" w:themeColor="text1"/>
                <w:sz w:val="20"/>
                <w:szCs w:val="20"/>
                <w:lang w:val="en-GB" w:eastAsia="en-GB"/>
              </w:rPr>
              <w:t xml:space="preserve"> development and consultancy support</w:t>
            </w:r>
            <w:r>
              <w:br/>
            </w:r>
            <w:r w:rsidRPr="3CD04AAC">
              <w:rPr>
                <w:rFonts w:ascii="Myriad Pro" w:eastAsia="Times New Roman" w:hAnsi="Myriad Pro" w:cs="Times New Roman"/>
                <w:color w:val="000000" w:themeColor="text1"/>
                <w:sz w:val="20"/>
                <w:szCs w:val="20"/>
                <w:lang w:val="en-GB" w:eastAsia="en-GB"/>
              </w:rPr>
              <w:t>o   Logistics</w:t>
            </w:r>
            <w:r>
              <w:br/>
            </w:r>
            <w:r w:rsidRPr="3CD04AAC">
              <w:rPr>
                <w:rFonts w:ascii="Myriad Pro" w:eastAsia="Times New Roman" w:hAnsi="Myriad Pro" w:cs="Times New Roman"/>
                <w:color w:val="000000" w:themeColor="text1"/>
                <w:sz w:val="20"/>
                <w:szCs w:val="20"/>
                <w:lang w:val="en-GB" w:eastAsia="en-GB"/>
              </w:rPr>
              <w:t>o   Tracking and management of Supplies</w:t>
            </w:r>
            <w:r>
              <w:br/>
            </w:r>
            <w:proofErr w:type="spellStart"/>
            <w:r w:rsidRPr="3CD04AAC">
              <w:rPr>
                <w:rFonts w:ascii="Myriad Pro" w:eastAsia="Times New Roman" w:hAnsi="Myriad Pro" w:cs="Times New Roman"/>
                <w:color w:val="000000" w:themeColor="text1"/>
                <w:sz w:val="20"/>
                <w:szCs w:val="20"/>
                <w:lang w:val="en-GB" w:eastAsia="en-GB"/>
              </w:rPr>
              <w:t>o</w:t>
            </w:r>
            <w:proofErr w:type="spellEnd"/>
            <w:r w:rsidRPr="3CD04AAC">
              <w:rPr>
                <w:rFonts w:ascii="Myriad Pro" w:eastAsia="Times New Roman" w:hAnsi="Myriad Pro" w:cs="Times New Roman"/>
                <w:color w:val="000000" w:themeColor="text1"/>
                <w:sz w:val="20"/>
                <w:szCs w:val="20"/>
                <w:lang w:val="en-GB" w:eastAsia="en-GB"/>
              </w:rPr>
              <w:t xml:space="preserve">   Quality, Testing &amp; Certification</w:t>
            </w:r>
            <w:r>
              <w:br/>
            </w:r>
            <w:r w:rsidRPr="3CD04AAC">
              <w:rPr>
                <w:rFonts w:ascii="Myriad Pro" w:eastAsia="Times New Roman" w:hAnsi="Myriad Pro" w:cs="Times New Roman"/>
                <w:color w:val="000000" w:themeColor="text1"/>
                <w:sz w:val="20"/>
                <w:szCs w:val="20"/>
                <w:lang w:val="en-GB" w:eastAsia="en-GB"/>
              </w:rPr>
              <w:t>o   Delivery/order management</w:t>
            </w:r>
            <w:r>
              <w:br/>
            </w:r>
            <w:proofErr w:type="spellStart"/>
            <w:r w:rsidRPr="3CD04AAC">
              <w:rPr>
                <w:rFonts w:ascii="Myriad Pro" w:eastAsia="Times New Roman" w:hAnsi="Myriad Pro" w:cs="Times New Roman"/>
                <w:color w:val="000000" w:themeColor="text1"/>
                <w:sz w:val="20"/>
                <w:szCs w:val="20"/>
                <w:lang w:val="en-GB" w:eastAsia="en-GB"/>
              </w:rPr>
              <w:t>o</w:t>
            </w:r>
            <w:proofErr w:type="spellEnd"/>
            <w:r w:rsidRPr="3CD04AAC">
              <w:rPr>
                <w:rFonts w:ascii="Myriad Pro" w:eastAsia="Times New Roman" w:hAnsi="Myriad Pro" w:cs="Times New Roman"/>
                <w:color w:val="000000" w:themeColor="text1"/>
                <w:sz w:val="20"/>
                <w:szCs w:val="20"/>
                <w:lang w:val="en-GB" w:eastAsia="en-GB"/>
              </w:rPr>
              <w:t xml:space="preserve">   Specific production requirements</w:t>
            </w:r>
            <w:r>
              <w:br/>
            </w:r>
            <w:proofErr w:type="spellStart"/>
            <w:r w:rsidRPr="3CD04AAC">
              <w:rPr>
                <w:rFonts w:ascii="Myriad Pro" w:eastAsia="Times New Roman" w:hAnsi="Myriad Pro" w:cs="Times New Roman"/>
                <w:color w:val="000000" w:themeColor="text1"/>
                <w:sz w:val="20"/>
                <w:szCs w:val="20"/>
                <w:lang w:val="en-GB" w:eastAsia="en-GB"/>
              </w:rPr>
              <w:t>o</w:t>
            </w:r>
            <w:proofErr w:type="spellEnd"/>
            <w:r w:rsidRPr="3CD04AAC">
              <w:rPr>
                <w:rFonts w:ascii="Myriad Pro" w:eastAsia="Times New Roman" w:hAnsi="Myriad Pro" w:cs="Times New Roman"/>
                <w:color w:val="000000" w:themeColor="text1"/>
                <w:sz w:val="20"/>
                <w:szCs w:val="20"/>
                <w:lang w:val="en-GB" w:eastAsia="en-GB"/>
              </w:rPr>
              <w:t xml:space="preserve">   Returns &amp; Defects management principles</w:t>
            </w:r>
            <w:r>
              <w:br/>
            </w:r>
            <w:proofErr w:type="spellStart"/>
            <w:r w:rsidRPr="3CD04AAC">
              <w:rPr>
                <w:rFonts w:ascii="Myriad Pro" w:eastAsia="Times New Roman" w:hAnsi="Myriad Pro" w:cs="Times New Roman"/>
                <w:color w:val="000000" w:themeColor="text1"/>
                <w:sz w:val="20"/>
                <w:szCs w:val="20"/>
                <w:lang w:val="en-GB" w:eastAsia="en-GB"/>
              </w:rPr>
              <w:t>o</w:t>
            </w:r>
            <w:proofErr w:type="spellEnd"/>
            <w:r w:rsidRPr="3CD04AAC">
              <w:rPr>
                <w:rFonts w:ascii="Myriad Pro" w:eastAsia="Times New Roman" w:hAnsi="Myriad Pro" w:cs="Times New Roman"/>
                <w:color w:val="000000" w:themeColor="text1"/>
                <w:sz w:val="20"/>
                <w:szCs w:val="20"/>
                <w:lang w:val="en-GB" w:eastAsia="en-GB"/>
              </w:rPr>
              <w:t xml:space="preserve">   Continuous feedback to/from suppliers</w:t>
            </w:r>
            <w:r>
              <w:br/>
            </w:r>
            <w:r w:rsidRPr="3CD04AAC">
              <w:rPr>
                <w:rFonts w:ascii="Myriad Pro" w:eastAsia="Times New Roman" w:hAnsi="Myriad Pro" w:cs="Times New Roman"/>
                <w:color w:val="000000" w:themeColor="text1"/>
                <w:sz w:val="20"/>
                <w:szCs w:val="20"/>
                <w:lang w:val="en-GB" w:eastAsia="en-GB"/>
              </w:rPr>
              <w:t>o   Development of requirements for future operational phase</w:t>
            </w:r>
            <w:r>
              <w:br/>
            </w:r>
            <w:proofErr w:type="spellStart"/>
            <w:r w:rsidRPr="3CD04AAC">
              <w:rPr>
                <w:rFonts w:ascii="Myriad Pro" w:eastAsia="Times New Roman" w:hAnsi="Myriad Pro" w:cs="Times New Roman"/>
                <w:color w:val="000000" w:themeColor="text1"/>
                <w:sz w:val="20"/>
                <w:szCs w:val="20"/>
                <w:lang w:val="en-GB" w:eastAsia="en-GB"/>
              </w:rPr>
              <w:t>o</w:t>
            </w:r>
            <w:proofErr w:type="spellEnd"/>
            <w:r w:rsidRPr="3CD04AAC">
              <w:rPr>
                <w:rFonts w:ascii="Myriad Pro" w:eastAsia="Times New Roman" w:hAnsi="Myriad Pro" w:cs="Times New Roman"/>
                <w:color w:val="000000" w:themeColor="text1"/>
                <w:sz w:val="20"/>
                <w:szCs w:val="20"/>
                <w:lang w:val="en-GB" w:eastAsia="en-GB"/>
              </w:rPr>
              <w:t xml:space="preserve">   control tower’ approach – logistics coordination element (setting main requirements)</w:t>
            </w:r>
          </w:p>
          <w:p w14:paraId="6CD7D473" w14:textId="0140E63F" w:rsidR="00D4462C" w:rsidRPr="00D4462C" w:rsidRDefault="00A5071A" w:rsidP="00D4462C">
            <w:pPr>
              <w:pStyle w:val="ListParagraph"/>
              <w:numPr>
                <w:ilvl w:val="0"/>
                <w:numId w:val="41"/>
              </w:numPr>
              <w:spacing w:after="0" w:line="240" w:lineRule="auto"/>
              <w:rPr>
                <w:rFonts w:ascii="Myriad Pro" w:eastAsia="Times New Roman" w:hAnsi="Myriad Pro" w:cs="Times New Roman"/>
                <w:color w:val="000000"/>
                <w:sz w:val="20"/>
                <w:szCs w:val="20"/>
                <w:lang w:val="en-GB" w:eastAsia="en-GB"/>
              </w:rPr>
            </w:pPr>
            <w:r w:rsidRPr="0444C6A3">
              <w:rPr>
                <w:rFonts w:ascii="Myriad Pro" w:eastAsia="Times New Roman" w:hAnsi="Myriad Pro" w:cs="Times New Roman"/>
                <w:color w:val="000000" w:themeColor="text1"/>
                <w:sz w:val="20"/>
                <w:szCs w:val="20"/>
                <w:lang w:val="en-GB" w:eastAsia="en-GB"/>
              </w:rPr>
              <w:t>o   Supply Chain Management input into procurement strategy development</w:t>
            </w:r>
          </w:p>
        </w:tc>
      </w:tr>
      <w:tr w:rsidR="00D4462C" w:rsidRPr="00D4462C" w14:paraId="19CFA0FE" w14:textId="77777777" w:rsidTr="0444C6A3">
        <w:trPr>
          <w:trHeight w:val="260"/>
        </w:trPr>
        <w:tc>
          <w:tcPr>
            <w:tcW w:w="8600" w:type="dxa"/>
            <w:gridSpan w:val="5"/>
            <w:tcBorders>
              <w:top w:val="nil"/>
              <w:left w:val="single" w:sz="4" w:space="0" w:color="auto"/>
              <w:bottom w:val="nil"/>
              <w:right w:val="single" w:sz="4" w:space="0" w:color="auto"/>
            </w:tcBorders>
            <w:shd w:val="clear" w:color="auto" w:fill="FFFFFF" w:themeFill="background1"/>
            <w:noWrap/>
            <w:vAlign w:val="bottom"/>
            <w:hideMark/>
          </w:tcPr>
          <w:p w14:paraId="6B64EC71" w14:textId="1D5E7344" w:rsidR="00D4462C" w:rsidRPr="00D4462C" w:rsidRDefault="0086743B" w:rsidP="00D4462C">
            <w:pPr>
              <w:pStyle w:val="ListParagraph"/>
              <w:numPr>
                <w:ilvl w:val="0"/>
                <w:numId w:val="41"/>
              </w:numPr>
              <w:spacing w:after="0" w:line="240" w:lineRule="auto"/>
              <w:rPr>
                <w:rFonts w:ascii="Myriad Pro" w:eastAsia="Times New Roman" w:hAnsi="Myriad Pro" w:cs="Times New Roman"/>
                <w:color w:val="000000"/>
                <w:sz w:val="20"/>
                <w:szCs w:val="20"/>
                <w:lang w:val="en-GB" w:eastAsia="en-GB"/>
              </w:rPr>
            </w:pPr>
            <w:r w:rsidRPr="0444C6A3">
              <w:rPr>
                <w:rFonts w:ascii="Myriad Pro" w:eastAsia="Times New Roman" w:hAnsi="Myriad Pro" w:cs="Times New Roman"/>
                <w:color w:val="000000" w:themeColor="text1"/>
                <w:sz w:val="20"/>
                <w:szCs w:val="20"/>
                <w:lang w:val="en-GB" w:eastAsia="en-GB"/>
              </w:rPr>
              <w:t xml:space="preserve">Consultancy on </w:t>
            </w:r>
            <w:r w:rsidR="00D4462C" w:rsidRPr="0444C6A3">
              <w:rPr>
                <w:rFonts w:ascii="Myriad Pro" w:eastAsia="Times New Roman" w:hAnsi="Myriad Pro" w:cs="Times New Roman"/>
                <w:color w:val="000000" w:themeColor="text1"/>
                <w:sz w:val="20"/>
                <w:szCs w:val="20"/>
                <w:lang w:val="en-GB" w:eastAsia="en-GB"/>
              </w:rPr>
              <w:t xml:space="preserve">Local market </w:t>
            </w:r>
            <w:r w:rsidRPr="0444C6A3">
              <w:rPr>
                <w:rFonts w:ascii="Myriad Pro" w:eastAsia="Times New Roman" w:hAnsi="Myriad Pro" w:cs="Times New Roman"/>
                <w:color w:val="000000" w:themeColor="text1"/>
                <w:sz w:val="20"/>
                <w:szCs w:val="20"/>
                <w:lang w:val="en-GB" w:eastAsia="en-GB"/>
              </w:rPr>
              <w:t xml:space="preserve">vs international market optimum/balanced utilisation, </w:t>
            </w:r>
            <w:r w:rsidR="00D4462C" w:rsidRPr="0444C6A3">
              <w:rPr>
                <w:rFonts w:ascii="Myriad Pro" w:eastAsia="Times New Roman" w:hAnsi="Myriad Pro" w:cs="Times New Roman"/>
                <w:color w:val="000000" w:themeColor="text1"/>
                <w:sz w:val="20"/>
                <w:szCs w:val="20"/>
                <w:lang w:val="en-GB" w:eastAsia="en-GB"/>
              </w:rPr>
              <w:t>capability &amp; capacity (</w:t>
            </w:r>
            <w:r w:rsidRPr="0444C6A3">
              <w:rPr>
                <w:rFonts w:ascii="Myriad Pro" w:eastAsia="Times New Roman" w:hAnsi="Myriad Pro" w:cs="Times New Roman"/>
                <w:color w:val="000000" w:themeColor="text1"/>
                <w:sz w:val="20"/>
                <w:szCs w:val="20"/>
                <w:lang w:val="en-GB" w:eastAsia="en-GB"/>
              </w:rPr>
              <w:t xml:space="preserve">incl. </w:t>
            </w:r>
            <w:r w:rsidR="00D4462C" w:rsidRPr="0444C6A3">
              <w:rPr>
                <w:rFonts w:ascii="Myriad Pro" w:eastAsia="Times New Roman" w:hAnsi="Myriad Pro" w:cs="Times New Roman"/>
                <w:color w:val="000000" w:themeColor="text1"/>
                <w:sz w:val="20"/>
                <w:szCs w:val="20"/>
                <w:lang w:val="en-GB" w:eastAsia="en-GB"/>
              </w:rPr>
              <w:t>continuity for future opportunities)</w:t>
            </w:r>
          </w:p>
        </w:tc>
      </w:tr>
      <w:tr w:rsidR="00D4462C" w:rsidRPr="00D4462C" w14:paraId="722714A0" w14:textId="77777777" w:rsidTr="0444C6A3">
        <w:trPr>
          <w:trHeight w:val="260"/>
        </w:trPr>
        <w:tc>
          <w:tcPr>
            <w:tcW w:w="8600" w:type="dxa"/>
            <w:gridSpan w:val="5"/>
            <w:tcBorders>
              <w:top w:val="nil"/>
              <w:left w:val="single" w:sz="4" w:space="0" w:color="auto"/>
              <w:bottom w:val="single" w:sz="4" w:space="0" w:color="auto"/>
              <w:right w:val="single" w:sz="4" w:space="0" w:color="auto"/>
            </w:tcBorders>
            <w:shd w:val="clear" w:color="auto" w:fill="FFFFFF" w:themeFill="background1"/>
            <w:vAlign w:val="bottom"/>
            <w:hideMark/>
          </w:tcPr>
          <w:p w14:paraId="07B5DAF0" w14:textId="3D156CE0" w:rsidR="004B2940" w:rsidRPr="00BC0E40" w:rsidRDefault="00D4462C" w:rsidP="00D4462C">
            <w:pPr>
              <w:pStyle w:val="ListParagraph"/>
              <w:numPr>
                <w:ilvl w:val="0"/>
                <w:numId w:val="41"/>
              </w:numPr>
              <w:spacing w:after="0" w:line="240" w:lineRule="auto"/>
              <w:rPr>
                <w:rFonts w:ascii="Myriad Pro" w:eastAsia="Times New Roman" w:hAnsi="Myriad Pro" w:cs="Times New Roman"/>
                <w:color w:val="000000"/>
                <w:sz w:val="20"/>
                <w:szCs w:val="20"/>
                <w:lang w:val="en-GB" w:eastAsia="en-GB"/>
              </w:rPr>
            </w:pPr>
            <w:r w:rsidRPr="00045105">
              <w:rPr>
                <w:rFonts w:ascii="Myriad Pro" w:eastAsia="Times New Roman" w:hAnsi="Myriad Pro" w:cs="Times New Roman"/>
                <w:color w:val="000000" w:themeColor="text1"/>
                <w:sz w:val="20"/>
                <w:szCs w:val="20"/>
                <w:lang w:val="en-GB" w:eastAsia="en-GB"/>
              </w:rPr>
              <w:t>Innovation</w:t>
            </w:r>
            <w:r w:rsidR="004B2940" w:rsidRPr="00BC0E40">
              <w:rPr>
                <w:rFonts w:ascii="Myriad Pro" w:eastAsia="Times New Roman" w:hAnsi="Myriad Pro" w:cs="Times New Roman"/>
                <w:color w:val="000000" w:themeColor="text1"/>
                <w:sz w:val="20"/>
                <w:szCs w:val="20"/>
                <w:lang w:val="en-GB" w:eastAsia="en-GB"/>
              </w:rPr>
              <w:t xml:space="preserve"> aspects in the supply material chains</w:t>
            </w:r>
            <w:r w:rsidRPr="00BC0E40">
              <w:br/>
            </w:r>
            <w:r w:rsidRPr="00045105">
              <w:rPr>
                <w:rFonts w:ascii="Myriad Pro" w:eastAsia="Times New Roman" w:hAnsi="Myriad Pro" w:cs="Times New Roman"/>
                <w:color w:val="000000" w:themeColor="text1"/>
                <w:sz w:val="20"/>
                <w:szCs w:val="20"/>
                <w:lang w:val="en-GB" w:eastAsia="en-GB"/>
              </w:rPr>
              <w:t>o   Efficiency</w:t>
            </w:r>
            <w:r w:rsidRPr="00BC0E40">
              <w:br/>
            </w:r>
            <w:proofErr w:type="spellStart"/>
            <w:r w:rsidRPr="00045105">
              <w:rPr>
                <w:rFonts w:ascii="Myriad Pro" w:eastAsia="Times New Roman" w:hAnsi="Myriad Pro" w:cs="Times New Roman"/>
                <w:color w:val="000000" w:themeColor="text1"/>
                <w:sz w:val="20"/>
                <w:szCs w:val="20"/>
                <w:lang w:val="en-GB" w:eastAsia="en-GB"/>
              </w:rPr>
              <w:t>o</w:t>
            </w:r>
            <w:proofErr w:type="spellEnd"/>
            <w:r w:rsidRPr="00045105">
              <w:rPr>
                <w:rFonts w:ascii="Myriad Pro" w:eastAsia="Times New Roman" w:hAnsi="Myriad Pro" w:cs="Times New Roman"/>
                <w:color w:val="000000" w:themeColor="text1"/>
                <w:sz w:val="20"/>
                <w:szCs w:val="20"/>
                <w:lang w:val="en-GB" w:eastAsia="en-GB"/>
              </w:rPr>
              <w:t xml:space="preserve">   </w:t>
            </w:r>
            <w:r w:rsidR="00045105" w:rsidRPr="00045105">
              <w:rPr>
                <w:rFonts w:ascii="Myriad Pro" w:eastAsia="Times New Roman" w:hAnsi="Myriad Pro" w:cs="Times New Roman"/>
                <w:color w:val="000000" w:themeColor="text1"/>
                <w:sz w:val="20"/>
                <w:szCs w:val="20"/>
                <w:lang w:val="en-GB" w:eastAsia="en-GB"/>
              </w:rPr>
              <w:t>green</w:t>
            </w:r>
            <w:r w:rsidRPr="00045105">
              <w:rPr>
                <w:rFonts w:ascii="Myriad Pro" w:eastAsia="Times New Roman" w:hAnsi="Myriad Pro" w:cs="Times New Roman"/>
                <w:color w:val="000000" w:themeColor="text1"/>
                <w:sz w:val="20"/>
                <w:szCs w:val="20"/>
                <w:lang w:val="en-GB" w:eastAsia="en-GB"/>
              </w:rPr>
              <w:t xml:space="preserve"> technology (</w:t>
            </w:r>
            <w:r w:rsidR="00526D9B" w:rsidRPr="00045105">
              <w:rPr>
                <w:rFonts w:ascii="Myriad Pro" w:eastAsia="Times New Roman" w:hAnsi="Myriad Pro" w:cs="Times New Roman"/>
                <w:color w:val="000000" w:themeColor="text1"/>
                <w:sz w:val="20"/>
                <w:szCs w:val="20"/>
                <w:lang w:val="en-GB" w:eastAsia="en-GB"/>
              </w:rPr>
              <w:t xml:space="preserve">e.g., </w:t>
            </w:r>
            <w:r w:rsidRPr="00045105">
              <w:rPr>
                <w:rFonts w:ascii="Myriad Pro" w:eastAsia="Times New Roman" w:hAnsi="Myriad Pro" w:cs="Times New Roman"/>
                <w:color w:val="000000" w:themeColor="text1"/>
                <w:sz w:val="20"/>
                <w:szCs w:val="20"/>
                <w:lang w:val="en-GB" w:eastAsia="en-GB"/>
              </w:rPr>
              <w:t>low impact construction)</w:t>
            </w:r>
            <w:r w:rsidRPr="00BC0E40">
              <w:br/>
            </w:r>
            <w:r w:rsidRPr="00045105">
              <w:rPr>
                <w:rFonts w:ascii="Myriad Pro" w:eastAsia="Times New Roman" w:hAnsi="Myriad Pro" w:cs="Times New Roman"/>
                <w:color w:val="000000" w:themeColor="text1"/>
                <w:sz w:val="20"/>
                <w:szCs w:val="20"/>
                <w:lang w:val="en-GB" w:eastAsia="en-GB"/>
              </w:rPr>
              <w:t>o   Improved sustainability of plant</w:t>
            </w:r>
            <w:r w:rsidRPr="00BC0E40">
              <w:br/>
            </w:r>
            <w:r w:rsidRPr="00045105">
              <w:rPr>
                <w:rFonts w:ascii="Myriad Pro" w:eastAsia="Times New Roman" w:hAnsi="Myriad Pro" w:cs="Times New Roman"/>
                <w:color w:val="000000" w:themeColor="text1"/>
                <w:sz w:val="20"/>
                <w:szCs w:val="20"/>
                <w:lang w:val="en-GB" w:eastAsia="en-GB"/>
              </w:rPr>
              <w:t>o   Tech</w:t>
            </w:r>
            <w:r w:rsidR="0086743B" w:rsidRPr="00045105">
              <w:rPr>
                <w:rFonts w:ascii="Myriad Pro" w:eastAsia="Times New Roman" w:hAnsi="Myriad Pro" w:cs="Times New Roman"/>
                <w:color w:val="000000" w:themeColor="text1"/>
                <w:sz w:val="20"/>
                <w:szCs w:val="20"/>
                <w:lang w:val="en-GB" w:eastAsia="en-GB"/>
              </w:rPr>
              <w:t>nology</w:t>
            </w:r>
            <w:r w:rsidRPr="00045105">
              <w:rPr>
                <w:rFonts w:ascii="Myriad Pro" w:eastAsia="Times New Roman" w:hAnsi="Myriad Pro" w:cs="Times New Roman"/>
                <w:color w:val="000000" w:themeColor="text1"/>
                <w:sz w:val="20"/>
                <w:szCs w:val="20"/>
                <w:lang w:val="en-GB" w:eastAsia="en-GB"/>
              </w:rPr>
              <w:t xml:space="preserve"> &amp; IT (</w:t>
            </w:r>
            <w:proofErr w:type="gramStart"/>
            <w:r w:rsidRPr="00045105">
              <w:rPr>
                <w:rFonts w:ascii="Myriad Pro" w:eastAsia="Times New Roman" w:hAnsi="Myriad Pro" w:cs="Times New Roman"/>
                <w:color w:val="000000" w:themeColor="text1"/>
                <w:sz w:val="20"/>
                <w:szCs w:val="20"/>
                <w:lang w:val="en-GB" w:eastAsia="en-GB"/>
              </w:rPr>
              <w:t>e.g.</w:t>
            </w:r>
            <w:proofErr w:type="gramEnd"/>
            <w:r w:rsidRPr="00045105">
              <w:rPr>
                <w:rFonts w:ascii="Myriad Pro" w:eastAsia="Times New Roman" w:hAnsi="Myriad Pro" w:cs="Times New Roman"/>
                <w:color w:val="000000" w:themeColor="text1"/>
                <w:sz w:val="20"/>
                <w:szCs w:val="20"/>
                <w:lang w:val="en-GB" w:eastAsia="en-GB"/>
              </w:rPr>
              <w:t xml:space="preserve"> driverless vehicles) </w:t>
            </w:r>
          </w:p>
          <w:p w14:paraId="6607A6F9" w14:textId="29F1C77F" w:rsidR="004B2940" w:rsidRPr="00BC0E40" w:rsidRDefault="00D4462C" w:rsidP="00B45134">
            <w:pPr>
              <w:pStyle w:val="ListParagraph"/>
              <w:numPr>
                <w:ilvl w:val="0"/>
                <w:numId w:val="41"/>
              </w:numPr>
              <w:spacing w:after="0" w:line="240" w:lineRule="auto"/>
              <w:rPr>
                <w:rFonts w:ascii="Myriad Pro" w:eastAsia="Times New Roman" w:hAnsi="Myriad Pro" w:cs="Times New Roman"/>
                <w:color w:val="000000"/>
                <w:sz w:val="20"/>
                <w:szCs w:val="20"/>
                <w:lang w:val="en-GB" w:eastAsia="en-GB"/>
              </w:rPr>
            </w:pPr>
            <w:r w:rsidRPr="00045105">
              <w:rPr>
                <w:rFonts w:ascii="Myriad Pro" w:eastAsia="Times New Roman" w:hAnsi="Myriad Pro" w:cs="Times New Roman"/>
                <w:color w:val="000000" w:themeColor="text1"/>
                <w:sz w:val="20"/>
                <w:szCs w:val="20"/>
                <w:lang w:val="en-GB" w:eastAsia="en-GB"/>
              </w:rPr>
              <w:t xml:space="preserve"> D</w:t>
            </w:r>
            <w:r w:rsidR="0444C6A3" w:rsidRPr="00BC0E40">
              <w:rPr>
                <w:rFonts w:ascii="Calibri" w:eastAsia="Calibri" w:hAnsi="Calibri" w:cs="Calibri"/>
                <w:lang w:val="en-GB"/>
              </w:rPr>
              <w:t>igitalisation</w:t>
            </w:r>
          </w:p>
          <w:p w14:paraId="4D5FE027" w14:textId="694339A1" w:rsidR="00D4462C" w:rsidRPr="004B2940" w:rsidRDefault="004B2940" w:rsidP="004B2940">
            <w:pPr>
              <w:pStyle w:val="ListParagraph"/>
              <w:numPr>
                <w:ilvl w:val="0"/>
                <w:numId w:val="41"/>
              </w:numPr>
              <w:spacing w:after="0" w:line="240" w:lineRule="auto"/>
              <w:rPr>
                <w:rFonts w:ascii="Myriad Pro" w:eastAsia="Times New Roman" w:hAnsi="Myriad Pro" w:cs="Times New Roman"/>
                <w:color w:val="000000"/>
                <w:sz w:val="20"/>
                <w:szCs w:val="20"/>
                <w:lang w:val="en-GB" w:eastAsia="en-GB"/>
              </w:rPr>
            </w:pPr>
            <w:r w:rsidRPr="00045105">
              <w:rPr>
                <w:rFonts w:ascii="Myriad Pro" w:eastAsia="Times New Roman" w:hAnsi="Myriad Pro" w:cs="Times New Roman"/>
                <w:color w:val="000000" w:themeColor="text1"/>
                <w:sz w:val="20"/>
                <w:szCs w:val="20"/>
                <w:lang w:val="en-GB" w:eastAsia="en-GB"/>
              </w:rPr>
              <w:t>other</w:t>
            </w:r>
            <w:r w:rsidR="00BB2B23" w:rsidRPr="00045105">
              <w:rPr>
                <w:rFonts w:ascii="Myriad Pro" w:eastAsia="Times New Roman" w:hAnsi="Myriad Pro" w:cs="Times New Roman"/>
                <w:color w:val="000000" w:themeColor="text1"/>
                <w:sz w:val="20"/>
                <w:szCs w:val="20"/>
                <w:lang w:val="en-GB" w:eastAsia="en-GB"/>
              </w:rPr>
              <w:t xml:space="preserve"> aspects</w:t>
            </w:r>
            <w:r w:rsidR="00985E81" w:rsidRPr="00BC0E40">
              <w:rPr>
                <w:rFonts w:ascii="Myriad Pro" w:eastAsia="Times New Roman" w:hAnsi="Myriad Pro" w:cs="Times New Roman"/>
                <w:color w:val="000000" w:themeColor="text1"/>
                <w:sz w:val="20"/>
                <w:szCs w:val="20"/>
                <w:lang w:val="en-GB" w:eastAsia="en-GB"/>
              </w:rPr>
              <w:t xml:space="preserve"> related to specific field.</w:t>
            </w:r>
          </w:p>
        </w:tc>
      </w:tr>
      <w:tr w:rsidR="0444C6A3" w14:paraId="114F14DD" w14:textId="77777777" w:rsidTr="0444C6A3">
        <w:trPr>
          <w:trHeight w:val="260"/>
        </w:trPr>
        <w:tc>
          <w:tcPr>
            <w:tcW w:w="8600" w:type="dxa"/>
            <w:gridSpan w:val="5"/>
            <w:tcBorders>
              <w:top w:val="nil"/>
              <w:left w:val="single" w:sz="4" w:space="0" w:color="auto"/>
              <w:bottom w:val="single" w:sz="4" w:space="0" w:color="auto"/>
              <w:right w:val="single" w:sz="4" w:space="0" w:color="auto"/>
            </w:tcBorders>
            <w:shd w:val="clear" w:color="auto" w:fill="FFFFFF" w:themeFill="background1"/>
            <w:vAlign w:val="bottom"/>
            <w:hideMark/>
          </w:tcPr>
          <w:p w14:paraId="1E74BED0" w14:textId="7DB4CDE5" w:rsidR="0444C6A3" w:rsidRDefault="0444C6A3" w:rsidP="00B45134">
            <w:pPr>
              <w:spacing w:line="240" w:lineRule="auto"/>
              <w:ind w:left="720"/>
              <w:rPr>
                <w:rFonts w:ascii="Myriad Pro" w:eastAsia="Times New Roman" w:hAnsi="Myriad Pro" w:cs="Times New Roman"/>
                <w:color w:val="000000" w:themeColor="text1"/>
                <w:sz w:val="20"/>
                <w:szCs w:val="20"/>
                <w:highlight w:val="yellow"/>
                <w:lang w:val="en-GB" w:eastAsia="en-GB"/>
              </w:rPr>
            </w:pPr>
          </w:p>
        </w:tc>
      </w:tr>
    </w:tbl>
    <w:p w14:paraId="03DEF168" w14:textId="15F61B94" w:rsidR="00D4462C" w:rsidRDefault="0096041A" w:rsidP="00D4462C">
      <w:pPr>
        <w:pStyle w:val="3rdlevelsubprovision"/>
        <w:numPr>
          <w:ilvl w:val="0"/>
          <w:numId w:val="0"/>
        </w:numPr>
        <w:rPr>
          <w:sz w:val="22"/>
          <w:szCs w:val="22"/>
        </w:rPr>
      </w:pPr>
      <w:r>
        <w:rPr>
          <w:sz w:val="22"/>
          <w:szCs w:val="22"/>
        </w:rPr>
        <w:t xml:space="preserve">Please note, that </w:t>
      </w:r>
      <w:proofErr w:type="gramStart"/>
      <w:r>
        <w:rPr>
          <w:sz w:val="22"/>
          <w:szCs w:val="22"/>
        </w:rPr>
        <w:t>particular assignment</w:t>
      </w:r>
      <w:proofErr w:type="gramEnd"/>
      <w:r>
        <w:rPr>
          <w:sz w:val="22"/>
          <w:szCs w:val="22"/>
        </w:rPr>
        <w:t xml:space="preserve"> description should be more precise as Lot </w:t>
      </w:r>
      <w:r w:rsidR="00287CEA">
        <w:rPr>
          <w:sz w:val="22"/>
          <w:szCs w:val="22"/>
        </w:rPr>
        <w:t>description</w:t>
      </w:r>
    </w:p>
    <w:p w14:paraId="043F2336" w14:textId="4DE4825E" w:rsidR="000216BC" w:rsidRDefault="000D00BE" w:rsidP="00045105">
      <w:pPr>
        <w:pStyle w:val="3rdlevelsubprovision"/>
        <w:numPr>
          <w:ilvl w:val="0"/>
          <w:numId w:val="0"/>
        </w:numPr>
        <w:rPr>
          <w:sz w:val="22"/>
          <w:szCs w:val="22"/>
        </w:rPr>
      </w:pPr>
      <w:r>
        <w:rPr>
          <w:sz w:val="22"/>
          <w:szCs w:val="22"/>
        </w:rPr>
        <w:t>Supplier should</w:t>
      </w:r>
      <w:r w:rsidRPr="0086743B">
        <w:rPr>
          <w:sz w:val="22"/>
          <w:szCs w:val="22"/>
        </w:rPr>
        <w:t xml:space="preserve"> note that the specific requirements for expert teams</w:t>
      </w:r>
      <w:r w:rsidR="0086389E">
        <w:rPr>
          <w:sz w:val="22"/>
          <w:szCs w:val="22"/>
        </w:rPr>
        <w:t xml:space="preserve"> (junior or senior expertise levels)</w:t>
      </w:r>
      <w:r w:rsidRPr="0086743B">
        <w:rPr>
          <w:sz w:val="22"/>
          <w:szCs w:val="22"/>
        </w:rPr>
        <w:t xml:space="preserve"> </w:t>
      </w:r>
      <w:r>
        <w:rPr>
          <w:sz w:val="22"/>
          <w:szCs w:val="22"/>
        </w:rPr>
        <w:t xml:space="preserve">and services to be provided </w:t>
      </w:r>
      <w:r w:rsidRPr="0086743B">
        <w:rPr>
          <w:sz w:val="22"/>
          <w:szCs w:val="22"/>
        </w:rPr>
        <w:t>and will be described more precise</w:t>
      </w:r>
      <w:r>
        <w:rPr>
          <w:sz w:val="22"/>
          <w:szCs w:val="22"/>
        </w:rPr>
        <w:t>ly</w:t>
      </w:r>
      <w:r w:rsidRPr="0086743B">
        <w:rPr>
          <w:sz w:val="22"/>
          <w:szCs w:val="22"/>
        </w:rPr>
        <w:t xml:space="preserve"> </w:t>
      </w:r>
      <w:r>
        <w:rPr>
          <w:sz w:val="22"/>
          <w:szCs w:val="22"/>
        </w:rPr>
        <w:t xml:space="preserve">before launching mini-tendering or direct award process, </w:t>
      </w:r>
      <w:r w:rsidRPr="0086743B">
        <w:rPr>
          <w:sz w:val="22"/>
          <w:szCs w:val="22"/>
        </w:rPr>
        <w:t xml:space="preserve">in </w:t>
      </w:r>
      <w:r>
        <w:rPr>
          <w:sz w:val="22"/>
          <w:szCs w:val="22"/>
        </w:rPr>
        <w:t xml:space="preserve">the </w:t>
      </w:r>
      <w:proofErr w:type="gramStart"/>
      <w:r w:rsidRPr="0086743B">
        <w:rPr>
          <w:sz w:val="22"/>
          <w:szCs w:val="22"/>
        </w:rPr>
        <w:t xml:space="preserve">particular </w:t>
      </w:r>
      <w:r>
        <w:rPr>
          <w:sz w:val="22"/>
          <w:szCs w:val="22"/>
        </w:rPr>
        <w:t>mini-tender</w:t>
      </w:r>
      <w:proofErr w:type="gramEnd"/>
      <w:r>
        <w:rPr>
          <w:sz w:val="22"/>
          <w:szCs w:val="22"/>
        </w:rPr>
        <w:t xml:space="preserve"> or direct award request</w:t>
      </w:r>
      <w:r w:rsidRPr="0086743B">
        <w:rPr>
          <w:sz w:val="22"/>
          <w:szCs w:val="22"/>
        </w:rPr>
        <w:t xml:space="preserve">. </w:t>
      </w:r>
    </w:p>
    <w:p w14:paraId="242A347A" w14:textId="485F1F43" w:rsidR="0000298C" w:rsidRDefault="000D00BE" w:rsidP="00045105">
      <w:pPr>
        <w:pStyle w:val="3rdlevelsubprovision"/>
        <w:numPr>
          <w:ilvl w:val="0"/>
          <w:numId w:val="0"/>
        </w:numPr>
        <w:rPr>
          <w:sz w:val="22"/>
          <w:szCs w:val="22"/>
        </w:rPr>
      </w:pPr>
      <w:r w:rsidRPr="0086743B">
        <w:rPr>
          <w:sz w:val="22"/>
          <w:szCs w:val="22"/>
        </w:rPr>
        <w:t>The requirements of Public Procurement Law</w:t>
      </w:r>
      <w:r>
        <w:rPr>
          <w:sz w:val="22"/>
          <w:szCs w:val="22"/>
        </w:rPr>
        <w:t xml:space="preserve"> of the Republic of Latvia</w:t>
      </w:r>
      <w:r w:rsidRPr="0086743B">
        <w:rPr>
          <w:sz w:val="22"/>
          <w:szCs w:val="22"/>
        </w:rPr>
        <w:t xml:space="preserve"> </w:t>
      </w:r>
      <w:r>
        <w:rPr>
          <w:sz w:val="22"/>
          <w:szCs w:val="22"/>
        </w:rPr>
        <w:t xml:space="preserve">and the draft Framework agreement conditions </w:t>
      </w:r>
      <w:r w:rsidRPr="0086743B">
        <w:rPr>
          <w:sz w:val="22"/>
          <w:szCs w:val="22"/>
        </w:rPr>
        <w:t xml:space="preserve">will be </w:t>
      </w:r>
      <w:r>
        <w:rPr>
          <w:sz w:val="22"/>
          <w:szCs w:val="22"/>
        </w:rPr>
        <w:t>adhered to</w:t>
      </w:r>
      <w:r w:rsidRPr="0086743B">
        <w:rPr>
          <w:sz w:val="22"/>
          <w:szCs w:val="22"/>
        </w:rPr>
        <w:t xml:space="preserve"> in the preparation of </w:t>
      </w:r>
      <w:proofErr w:type="gramStart"/>
      <w:r w:rsidRPr="0086743B">
        <w:rPr>
          <w:sz w:val="22"/>
          <w:szCs w:val="22"/>
        </w:rPr>
        <w:t>particular orders</w:t>
      </w:r>
      <w:proofErr w:type="gramEnd"/>
      <w:r w:rsidRPr="0086743B">
        <w:rPr>
          <w:sz w:val="22"/>
          <w:szCs w:val="22"/>
        </w:rPr>
        <w:t xml:space="preserve"> and setting </w:t>
      </w:r>
      <w:r>
        <w:rPr>
          <w:sz w:val="22"/>
          <w:szCs w:val="22"/>
        </w:rPr>
        <w:t xml:space="preserve">of the </w:t>
      </w:r>
      <w:r w:rsidRPr="0086743B">
        <w:rPr>
          <w:sz w:val="22"/>
          <w:szCs w:val="22"/>
        </w:rPr>
        <w:t>requirements for experts to fulfil the task</w:t>
      </w:r>
      <w:r>
        <w:rPr>
          <w:sz w:val="22"/>
          <w:szCs w:val="22"/>
        </w:rPr>
        <w:t xml:space="preserve">. </w:t>
      </w:r>
    </w:p>
    <w:p w14:paraId="35C07FBB" w14:textId="4EBB58C7" w:rsidR="00D94879" w:rsidRPr="000C7206" w:rsidRDefault="00D94879" w:rsidP="00D94879">
      <w:pPr>
        <w:keepNext/>
        <w:numPr>
          <w:ilvl w:val="0"/>
          <w:numId w:val="11"/>
        </w:numPr>
        <w:spacing w:before="360" w:after="240" w:line="240" w:lineRule="auto"/>
        <w:ind w:left="851" w:hanging="425"/>
        <w:jc w:val="both"/>
        <w:outlineLvl w:val="0"/>
        <w:rPr>
          <w:rFonts w:ascii="Myriad Pro" w:eastAsia="Times New Roman" w:hAnsi="Myriad Pro" w:cs="Times New Roman"/>
          <w:b/>
          <w:caps/>
          <w:spacing w:val="20"/>
          <w:lang w:val="en-GB"/>
        </w:rPr>
      </w:pPr>
      <w:r w:rsidRPr="000C7206">
        <w:rPr>
          <w:rFonts w:ascii="Myriad Pro" w:eastAsia="Times New Roman" w:hAnsi="Myriad Pro" w:cs="Times New Roman"/>
          <w:b/>
          <w:caps/>
          <w:spacing w:val="20"/>
          <w:lang w:val="en-GB"/>
        </w:rPr>
        <w:t>Implementation of Assegment orders</w:t>
      </w:r>
      <w:r>
        <w:rPr>
          <w:rFonts w:ascii="Myriad Pro" w:eastAsia="Times New Roman" w:hAnsi="Myriad Pro" w:cs="Times New Roman"/>
          <w:b/>
          <w:caps/>
          <w:spacing w:val="20"/>
          <w:lang w:val="en-GB"/>
        </w:rPr>
        <w:t xml:space="preserve"> and communication with </w:t>
      </w:r>
      <w:r w:rsidR="002E1C96">
        <w:rPr>
          <w:rFonts w:ascii="Myriad Pro" w:eastAsia="Times New Roman" w:hAnsi="Myriad Pro" w:cs="Times New Roman"/>
          <w:b/>
          <w:caps/>
          <w:spacing w:val="20"/>
          <w:lang w:val="en-GB"/>
        </w:rPr>
        <w:t>Company</w:t>
      </w:r>
    </w:p>
    <w:p w14:paraId="57D6BBA3" w14:textId="3D4562AD" w:rsidR="001C248C" w:rsidRPr="000C7206" w:rsidRDefault="00D94879" w:rsidP="00D94879">
      <w:pPr>
        <w:spacing w:after="120"/>
        <w:jc w:val="both"/>
        <w:rPr>
          <w:rFonts w:ascii="Myriad Pro" w:hAnsi="Myriad Pro"/>
          <w:lang w:val="en-GB"/>
        </w:rPr>
      </w:pPr>
      <w:r w:rsidRPr="000C7206">
        <w:rPr>
          <w:rFonts w:ascii="Myriad Pro" w:hAnsi="Myriad Pro"/>
          <w:lang w:val="en-GB"/>
        </w:rPr>
        <w:t>The selected Service providers at any time may be invited to submit a proposal for the provision of services. The process how Service providers are selected to perform the specific task is described in the Framework agreement</w:t>
      </w:r>
      <w:r w:rsidRPr="00045105">
        <w:rPr>
          <w:rFonts w:ascii="Myriad Pro" w:hAnsi="Myriad Pro"/>
          <w:color w:val="FF0000"/>
          <w:lang w:val="en-GB"/>
        </w:rPr>
        <w:t xml:space="preserve"> </w:t>
      </w:r>
      <w:r w:rsidRPr="002E1C96">
        <w:rPr>
          <w:rFonts w:ascii="Myriad Pro" w:hAnsi="Myriad Pro"/>
          <w:b/>
          <w:bCs/>
          <w:lang w:val="en-GB"/>
        </w:rPr>
        <w:t>Section</w:t>
      </w:r>
      <w:r w:rsidR="0086389E" w:rsidRPr="002E1C96">
        <w:rPr>
          <w:rFonts w:ascii="Myriad Pro" w:hAnsi="Myriad Pro"/>
          <w:b/>
          <w:bCs/>
          <w:lang w:val="en-GB"/>
        </w:rPr>
        <w:t xml:space="preserve"> 4</w:t>
      </w:r>
      <w:r w:rsidR="00227E2B">
        <w:rPr>
          <w:rFonts w:ascii="Myriad Pro" w:hAnsi="Myriad Pro"/>
          <w:lang w:val="en-GB"/>
        </w:rPr>
        <w:t>.</w:t>
      </w:r>
      <w:r w:rsidRPr="000C7206">
        <w:rPr>
          <w:rFonts w:ascii="Myriad Pro" w:hAnsi="Myriad Pro"/>
          <w:lang w:val="en-GB"/>
        </w:rPr>
        <w:t xml:space="preserve"> </w:t>
      </w:r>
    </w:p>
    <w:p w14:paraId="1A13197D" w14:textId="77777777" w:rsidR="00D94879" w:rsidRPr="000C7206" w:rsidRDefault="00D94879" w:rsidP="00D94879">
      <w:pPr>
        <w:spacing w:after="120"/>
        <w:jc w:val="both"/>
        <w:rPr>
          <w:rFonts w:ascii="Myriad Pro" w:hAnsi="Myriad Pro"/>
          <w:lang w:val="en-GB"/>
        </w:rPr>
      </w:pPr>
    </w:p>
    <w:p w14:paraId="69C588FB" w14:textId="77777777" w:rsidR="00D94879" w:rsidRPr="000C7206" w:rsidRDefault="00D94879" w:rsidP="00D94879">
      <w:pPr>
        <w:spacing w:after="120"/>
        <w:jc w:val="both"/>
        <w:rPr>
          <w:rFonts w:ascii="Myriad Pro" w:hAnsi="Myriad Pro"/>
          <w:b/>
          <w:bCs/>
          <w:lang w:val="en-GB"/>
        </w:rPr>
      </w:pPr>
      <w:r w:rsidRPr="000C7206">
        <w:rPr>
          <w:rFonts w:ascii="Myriad Pro" w:hAnsi="Myriad Pro"/>
          <w:b/>
          <w:bCs/>
          <w:lang w:val="en-GB"/>
        </w:rPr>
        <w:t>Place of Performance of services.</w:t>
      </w:r>
    </w:p>
    <w:p w14:paraId="5A24E457" w14:textId="77777777" w:rsidR="00D94879" w:rsidRPr="000C7206" w:rsidRDefault="00D94879" w:rsidP="00D94879">
      <w:pPr>
        <w:jc w:val="both"/>
        <w:rPr>
          <w:rFonts w:ascii="Myriad Pro" w:hAnsi="Myriad Pro"/>
          <w:lang w:val="en-GB"/>
        </w:rPr>
      </w:pPr>
      <w:r w:rsidRPr="000C7206">
        <w:rPr>
          <w:rFonts w:ascii="Myriad Pro" w:hAnsi="Myriad Pro"/>
          <w:lang w:val="en-GB"/>
        </w:rPr>
        <w:t xml:space="preserve">It is assumed that the Service provider’s expert team carries out its duties for a specific task within each individual part of the procurement either remotely at the premises of the company or at the location of the Rail Baltica project -Riga, </w:t>
      </w:r>
      <w:proofErr w:type="gramStart"/>
      <w:r w:rsidRPr="000C7206">
        <w:rPr>
          <w:rFonts w:ascii="Myriad Pro" w:hAnsi="Myriad Pro"/>
          <w:lang w:val="en-GB"/>
        </w:rPr>
        <w:t>Tallinn</w:t>
      </w:r>
      <w:proofErr w:type="gramEnd"/>
      <w:r w:rsidRPr="000C7206">
        <w:rPr>
          <w:rFonts w:ascii="Myriad Pro" w:hAnsi="Myriad Pro"/>
          <w:lang w:val="en-GB"/>
        </w:rPr>
        <w:t xml:space="preserve"> or Vilnius.</w:t>
      </w:r>
    </w:p>
    <w:p w14:paraId="5458D1AB" w14:textId="110ACE2A" w:rsidR="00D94879" w:rsidRPr="000C7206" w:rsidRDefault="00D94879" w:rsidP="00D94879">
      <w:pPr>
        <w:jc w:val="both"/>
        <w:rPr>
          <w:rFonts w:ascii="Myriad Pro" w:hAnsi="Myriad Pro"/>
          <w:lang w:val="en-GB"/>
        </w:rPr>
      </w:pPr>
      <w:r w:rsidRPr="000C7206">
        <w:rPr>
          <w:rFonts w:ascii="Myriad Pro" w:hAnsi="Myriad Pro"/>
          <w:lang w:val="en-GB"/>
        </w:rPr>
        <w:t>In expert</w:t>
      </w:r>
      <w:r w:rsidR="004B598A">
        <w:rPr>
          <w:rFonts w:ascii="Myriad Pro" w:hAnsi="Myriad Pro"/>
          <w:lang w:val="en-GB"/>
        </w:rPr>
        <w:t xml:space="preserve"> (Senior and Junior level)</w:t>
      </w:r>
      <w:r w:rsidRPr="000C7206">
        <w:rPr>
          <w:rFonts w:ascii="Myriad Pro" w:hAnsi="Myriad Pro"/>
          <w:lang w:val="en-GB"/>
        </w:rPr>
        <w:t xml:space="preserve"> rates, Service provider should include all costs related to performance of the expert team</w:t>
      </w:r>
      <w:r w:rsidR="00227E2B">
        <w:rPr>
          <w:rFonts w:ascii="Myriad Pro" w:hAnsi="Myriad Pro"/>
          <w:lang w:val="en-GB"/>
        </w:rPr>
        <w:t xml:space="preserve"> (Senior level and Junior level)</w:t>
      </w:r>
      <w:r w:rsidRPr="000C7206">
        <w:rPr>
          <w:rFonts w:ascii="Myriad Pro" w:hAnsi="Myriad Pro"/>
          <w:lang w:val="en-GB"/>
        </w:rPr>
        <w:t xml:space="preserve">, as well as meet the requirements of the tasks, </w:t>
      </w:r>
      <w:r w:rsidRPr="003F7B45">
        <w:rPr>
          <w:rFonts w:ascii="Myriad Pro" w:hAnsi="Myriad Pro"/>
          <w:b/>
          <w:bCs/>
          <w:lang w:val="en-GB"/>
        </w:rPr>
        <w:t>ensuring separate time records</w:t>
      </w:r>
      <w:r w:rsidRPr="000C7206">
        <w:rPr>
          <w:rFonts w:ascii="Myriad Pro" w:hAnsi="Myriad Pro"/>
          <w:lang w:val="en-GB"/>
        </w:rPr>
        <w:t xml:space="preserve">, where the same expert works on </w:t>
      </w:r>
      <w:proofErr w:type="gramStart"/>
      <w:r w:rsidRPr="000C7206">
        <w:rPr>
          <w:rFonts w:ascii="Myriad Pro" w:hAnsi="Myriad Pro"/>
          <w:lang w:val="en-GB"/>
        </w:rPr>
        <w:t>a number of</w:t>
      </w:r>
      <w:proofErr w:type="gramEnd"/>
      <w:r w:rsidRPr="000C7206">
        <w:rPr>
          <w:rFonts w:ascii="Myriad Pro" w:hAnsi="Myriad Pro"/>
          <w:lang w:val="en-GB"/>
        </w:rPr>
        <w:t xml:space="preserve"> tasks or in separate lots at the same time period.</w:t>
      </w:r>
      <w:r w:rsidR="00287CEA">
        <w:rPr>
          <w:rFonts w:ascii="Myriad Pro" w:hAnsi="Myriad Pro"/>
          <w:lang w:val="en-GB"/>
        </w:rPr>
        <w:t xml:space="preserve"> Service provider should </w:t>
      </w:r>
      <w:proofErr w:type="gramStart"/>
      <w:r w:rsidR="00287CEA">
        <w:rPr>
          <w:rFonts w:ascii="Myriad Pro" w:hAnsi="Myriad Pro"/>
          <w:lang w:val="en-GB"/>
        </w:rPr>
        <w:lastRenderedPageBreak/>
        <w:t>take into account</w:t>
      </w:r>
      <w:proofErr w:type="gramEnd"/>
      <w:r w:rsidR="00287CEA">
        <w:rPr>
          <w:rFonts w:ascii="Myriad Pro" w:hAnsi="Myriad Pro"/>
          <w:lang w:val="en-GB"/>
        </w:rPr>
        <w:t>, that some assignment could require</w:t>
      </w:r>
      <w:r w:rsidR="000D5D62">
        <w:rPr>
          <w:rFonts w:ascii="Myriad Pro" w:hAnsi="Myriad Pro"/>
          <w:lang w:val="en-GB"/>
        </w:rPr>
        <w:t xml:space="preserve"> knowledge and understanding of local Regulations and documents, by meaning knowing local language. In these cases, </w:t>
      </w:r>
      <w:r w:rsidR="00566B11">
        <w:rPr>
          <w:rFonts w:ascii="Myriad Pro" w:hAnsi="Myriad Pro"/>
          <w:lang w:val="en-GB"/>
        </w:rPr>
        <w:t xml:space="preserve">it’s assumed, that Service provider will include in the hourly rate </w:t>
      </w:r>
      <w:r w:rsidR="00545A41">
        <w:rPr>
          <w:rFonts w:ascii="Myriad Pro" w:hAnsi="Myriad Pro"/>
          <w:lang w:val="en-GB"/>
        </w:rPr>
        <w:t>also translation services needed for performance of assignment.</w:t>
      </w:r>
    </w:p>
    <w:p w14:paraId="6E7074D2" w14:textId="0449A077" w:rsidR="00D94879" w:rsidRPr="000C7206" w:rsidRDefault="002E1C96" w:rsidP="00D94879">
      <w:pPr>
        <w:spacing w:after="120"/>
        <w:jc w:val="both"/>
        <w:rPr>
          <w:rFonts w:ascii="Myriad Pro" w:hAnsi="Myriad Pro"/>
          <w:lang w:val="en-GB"/>
        </w:rPr>
      </w:pPr>
      <w:r>
        <w:rPr>
          <w:rFonts w:ascii="Myriad Pro" w:hAnsi="Myriad Pro"/>
          <w:lang w:val="en-GB"/>
        </w:rPr>
        <w:t>Company</w:t>
      </w:r>
      <w:r w:rsidR="00D94879" w:rsidRPr="000C7206">
        <w:rPr>
          <w:rFonts w:ascii="Myriad Pro" w:hAnsi="Myriad Pro"/>
          <w:lang w:val="en-GB"/>
        </w:rPr>
        <w:t xml:space="preserve"> reserves the right to request the Service provider to replace a team member in case of any of the following reasons:</w:t>
      </w:r>
    </w:p>
    <w:p w14:paraId="6B3E851D" w14:textId="77777777" w:rsidR="00D94879" w:rsidRPr="000C7206" w:rsidRDefault="00D94879" w:rsidP="00D94879">
      <w:pPr>
        <w:numPr>
          <w:ilvl w:val="0"/>
          <w:numId w:val="14"/>
        </w:numPr>
        <w:spacing w:after="120"/>
        <w:contextualSpacing/>
        <w:jc w:val="both"/>
        <w:rPr>
          <w:rFonts w:ascii="Myriad Pro" w:hAnsi="Myriad Pro"/>
          <w:lang w:val="en-GB"/>
        </w:rPr>
      </w:pPr>
      <w:r w:rsidRPr="000C7206">
        <w:rPr>
          <w:rFonts w:ascii="Myriad Pro" w:hAnsi="Myriad Pro"/>
          <w:lang w:val="en-GB"/>
        </w:rPr>
        <w:t xml:space="preserve">repeated careless performance of </w:t>
      </w:r>
      <w:proofErr w:type="gramStart"/>
      <w:r w:rsidRPr="000C7206">
        <w:rPr>
          <w:rFonts w:ascii="Myriad Pro" w:hAnsi="Myriad Pro"/>
          <w:lang w:val="en-GB"/>
        </w:rPr>
        <w:t>duties;</w:t>
      </w:r>
      <w:proofErr w:type="gramEnd"/>
    </w:p>
    <w:p w14:paraId="588587DE" w14:textId="77777777" w:rsidR="00D94879" w:rsidRPr="000C7206" w:rsidRDefault="00D94879" w:rsidP="00D94879">
      <w:pPr>
        <w:numPr>
          <w:ilvl w:val="0"/>
          <w:numId w:val="14"/>
        </w:numPr>
        <w:spacing w:after="120"/>
        <w:contextualSpacing/>
        <w:jc w:val="both"/>
        <w:rPr>
          <w:rFonts w:ascii="Myriad Pro" w:hAnsi="Myriad Pro"/>
          <w:lang w:val="en-GB"/>
        </w:rPr>
      </w:pPr>
      <w:r w:rsidRPr="000C7206">
        <w:rPr>
          <w:rFonts w:ascii="Myriad Pro" w:hAnsi="Myriad Pro"/>
          <w:lang w:val="en-GB"/>
        </w:rPr>
        <w:t xml:space="preserve">incompetence or </w:t>
      </w:r>
      <w:proofErr w:type="gramStart"/>
      <w:r w:rsidRPr="000C7206">
        <w:rPr>
          <w:rFonts w:ascii="Myriad Pro" w:hAnsi="Myriad Pro"/>
          <w:lang w:val="en-GB"/>
        </w:rPr>
        <w:t>negligence;</w:t>
      </w:r>
      <w:proofErr w:type="gramEnd"/>
    </w:p>
    <w:p w14:paraId="15BA43DD" w14:textId="4715FB6B" w:rsidR="00D94879" w:rsidRPr="000C7206" w:rsidRDefault="00D94879" w:rsidP="00D94879">
      <w:pPr>
        <w:numPr>
          <w:ilvl w:val="0"/>
          <w:numId w:val="14"/>
        </w:numPr>
        <w:spacing w:after="120"/>
        <w:contextualSpacing/>
        <w:jc w:val="both"/>
        <w:rPr>
          <w:rFonts w:ascii="Myriad Pro" w:hAnsi="Myriad Pro"/>
          <w:lang w:val="en-GB"/>
        </w:rPr>
      </w:pPr>
      <w:r w:rsidRPr="000C7206">
        <w:rPr>
          <w:rFonts w:ascii="Myriad Pro" w:hAnsi="Myriad Pro"/>
          <w:lang w:val="en-GB"/>
        </w:rPr>
        <w:t xml:space="preserve">non-fulfilment of obligations or duties stipulated in the Framework </w:t>
      </w:r>
      <w:r w:rsidR="00182C8F" w:rsidRPr="000C7206">
        <w:rPr>
          <w:rFonts w:ascii="Myriad Pro" w:hAnsi="Myriad Pro"/>
          <w:lang w:val="en-GB"/>
        </w:rPr>
        <w:t>agreement.</w:t>
      </w:r>
      <w:r w:rsidRPr="000C7206">
        <w:rPr>
          <w:rFonts w:ascii="Myriad Pro" w:hAnsi="Myriad Pro"/>
          <w:lang w:val="en-GB"/>
        </w:rPr>
        <w:t xml:space="preserve"> </w:t>
      </w:r>
    </w:p>
    <w:p w14:paraId="25CA4490" w14:textId="24D65307" w:rsidR="00D94879" w:rsidRPr="000C7206" w:rsidRDefault="00D94879" w:rsidP="00D94879">
      <w:pPr>
        <w:numPr>
          <w:ilvl w:val="0"/>
          <w:numId w:val="14"/>
        </w:numPr>
        <w:spacing w:after="120"/>
        <w:contextualSpacing/>
        <w:jc w:val="both"/>
        <w:rPr>
          <w:rFonts w:ascii="Myriad Pro" w:hAnsi="Myriad Pro"/>
          <w:lang w:val="en-GB"/>
        </w:rPr>
      </w:pPr>
      <w:r w:rsidRPr="000C7206">
        <w:rPr>
          <w:rFonts w:ascii="Myriad Pro" w:hAnsi="Myriad Pro"/>
          <w:lang w:val="en-GB"/>
        </w:rPr>
        <w:t>poor knowledge (unsatisfactory presentation, writing</w:t>
      </w:r>
      <w:r w:rsidR="0055537A">
        <w:rPr>
          <w:rFonts w:ascii="Myriad Pro" w:hAnsi="Myriad Pro"/>
          <w:lang w:val="en-GB"/>
        </w:rPr>
        <w:t>, communication</w:t>
      </w:r>
      <w:r w:rsidRPr="000C7206">
        <w:rPr>
          <w:rFonts w:ascii="Myriad Pro" w:hAnsi="Myriad Pro"/>
          <w:lang w:val="en-GB"/>
        </w:rPr>
        <w:t xml:space="preserve"> skills in English</w:t>
      </w:r>
      <w:proofErr w:type="gramStart"/>
      <w:r w:rsidRPr="000C7206">
        <w:rPr>
          <w:rFonts w:ascii="Myriad Pro" w:hAnsi="Myriad Pro"/>
          <w:lang w:val="en-GB"/>
        </w:rPr>
        <w:t>);</w:t>
      </w:r>
      <w:proofErr w:type="gramEnd"/>
    </w:p>
    <w:p w14:paraId="5BB50288" w14:textId="77777777" w:rsidR="00D94879" w:rsidRPr="000C7206" w:rsidRDefault="00D94879" w:rsidP="00D94879">
      <w:pPr>
        <w:numPr>
          <w:ilvl w:val="0"/>
          <w:numId w:val="14"/>
        </w:numPr>
        <w:spacing w:after="120"/>
        <w:contextualSpacing/>
        <w:jc w:val="both"/>
        <w:rPr>
          <w:rFonts w:ascii="Myriad Pro" w:hAnsi="Myriad Pro"/>
          <w:lang w:val="en-GB"/>
        </w:rPr>
      </w:pPr>
      <w:r w:rsidRPr="000C7206">
        <w:rPr>
          <w:rFonts w:ascii="Myriad Pro" w:hAnsi="Myriad Pro"/>
          <w:lang w:val="en-GB"/>
        </w:rPr>
        <w:t>termination of employment relations or cooperation agreement with the Service provider.</w:t>
      </w:r>
    </w:p>
    <w:p w14:paraId="6F19D3A4" w14:textId="70FA06D0" w:rsidR="007F3FC4" w:rsidRPr="000C7206" w:rsidRDefault="00D94879" w:rsidP="00D94879">
      <w:pPr>
        <w:jc w:val="both"/>
        <w:rPr>
          <w:rFonts w:ascii="Myriad Pro" w:hAnsi="Myriad Pro"/>
          <w:lang w:val="en-GB"/>
        </w:rPr>
      </w:pPr>
      <w:r w:rsidRPr="000C7206">
        <w:rPr>
          <w:rFonts w:ascii="Myriad Pro" w:hAnsi="Myriad Pro"/>
          <w:lang w:val="en-GB"/>
        </w:rPr>
        <w:t>The Service provider shall ensure necessary effort, means, resources and personnel required for the successful provision of services.</w:t>
      </w:r>
    </w:p>
    <w:p w14:paraId="2DBE28CC" w14:textId="77777777" w:rsidR="00D94879" w:rsidRPr="000C7206" w:rsidRDefault="00D94879" w:rsidP="00D94879">
      <w:pPr>
        <w:jc w:val="both"/>
        <w:rPr>
          <w:rFonts w:ascii="Myriad Pro" w:hAnsi="Myriad Pro"/>
          <w:lang w:val="en-GB"/>
        </w:rPr>
      </w:pPr>
      <w:r w:rsidRPr="000C7206">
        <w:rPr>
          <w:rFonts w:ascii="Myriad Pro" w:hAnsi="Myriad Pro"/>
          <w:lang w:val="en-GB"/>
        </w:rPr>
        <w:t>The Service provider shall be responsible for ensuring that its experts included in service contract are available throughout the service provision period.</w:t>
      </w:r>
    </w:p>
    <w:p w14:paraId="732FDBD2" w14:textId="179DA45D" w:rsidR="00D94879" w:rsidRPr="000C7206" w:rsidRDefault="00D94879" w:rsidP="00D94879">
      <w:pPr>
        <w:jc w:val="both"/>
        <w:rPr>
          <w:rFonts w:ascii="Myriad Pro" w:hAnsi="Myriad Pro"/>
          <w:lang w:val="en-GB"/>
        </w:rPr>
      </w:pPr>
      <w:r w:rsidRPr="000C7206">
        <w:rPr>
          <w:rFonts w:ascii="Myriad Pro" w:hAnsi="Myriad Pro"/>
          <w:lang w:val="en-GB"/>
        </w:rPr>
        <w:t xml:space="preserve">The Service provider must keep records and other supporting documentation (original supporting documents) as evidence that the Contract is performed correctly, and the expenses were actually incurred. These must be available for review upon the request of </w:t>
      </w:r>
      <w:r w:rsidR="002E1C96">
        <w:rPr>
          <w:rFonts w:ascii="Myriad Pro" w:hAnsi="Myriad Pro"/>
          <w:lang w:val="en-GB"/>
        </w:rPr>
        <w:t>Company</w:t>
      </w:r>
      <w:r w:rsidRPr="000C7206">
        <w:rPr>
          <w:rFonts w:ascii="Myriad Pro" w:hAnsi="Myriad Pro"/>
          <w:lang w:val="en-GB"/>
        </w:rPr>
        <w:t>.</w:t>
      </w:r>
    </w:p>
    <w:p w14:paraId="0E10EC98" w14:textId="77777777" w:rsidR="00D94879" w:rsidRPr="000C7206" w:rsidRDefault="00D94879" w:rsidP="00D94879">
      <w:pPr>
        <w:jc w:val="both"/>
        <w:rPr>
          <w:rFonts w:ascii="Myriad Pro" w:hAnsi="Myriad Pro"/>
          <w:lang w:val="en-GB"/>
        </w:rPr>
      </w:pPr>
      <w:r w:rsidRPr="000C7206">
        <w:rPr>
          <w:rFonts w:ascii="Myriad Pro" w:hAnsi="Myriad Pro"/>
          <w:lang w:val="en-GB"/>
        </w:rPr>
        <w:t xml:space="preserve">The Service provider shall carry out the tasks, prepare and provide all documents, reports, minutes of the meetings and any other information material required for the provision of the services. </w:t>
      </w:r>
    </w:p>
    <w:p w14:paraId="3A514CE0" w14:textId="0F0368F8" w:rsidR="00D94879" w:rsidRPr="000C7206" w:rsidRDefault="00D94879" w:rsidP="00D94879">
      <w:pPr>
        <w:jc w:val="both"/>
        <w:rPr>
          <w:rFonts w:ascii="Myriad Pro" w:hAnsi="Myriad Pro"/>
          <w:lang w:val="en-GB"/>
        </w:rPr>
      </w:pPr>
      <w:r w:rsidRPr="000C7206">
        <w:rPr>
          <w:rFonts w:ascii="Myriad Pro" w:hAnsi="Myriad Pro"/>
          <w:lang w:val="en-GB"/>
        </w:rPr>
        <w:t xml:space="preserve">During the implementation of services, the Service provider shall identify possible risks at early stage and propose a </w:t>
      </w:r>
      <w:proofErr w:type="gramStart"/>
      <w:r w:rsidR="00106F4C" w:rsidRPr="000C7206">
        <w:rPr>
          <w:rFonts w:ascii="Myriad Pro" w:hAnsi="Myriad Pro"/>
          <w:lang w:val="en-GB"/>
        </w:rPr>
        <w:t>mitigation measure</w:t>
      </w:r>
      <w:r w:rsidR="00B53387">
        <w:rPr>
          <w:rFonts w:ascii="Myriad Pro" w:hAnsi="Myriad Pro"/>
          <w:lang w:val="en-GB"/>
        </w:rPr>
        <w:t>s</w:t>
      </w:r>
      <w:proofErr w:type="gramEnd"/>
      <w:r w:rsidRPr="000C7206">
        <w:rPr>
          <w:rFonts w:ascii="Myriad Pro" w:hAnsi="Myriad Pro"/>
          <w:lang w:val="en-GB"/>
        </w:rPr>
        <w:t xml:space="preserve"> in Assignment order to successfully deliver services on time.</w:t>
      </w:r>
    </w:p>
    <w:p w14:paraId="490F7D60" w14:textId="23EC64DD" w:rsidR="00B53387" w:rsidRDefault="00D94879" w:rsidP="00D94879">
      <w:pPr>
        <w:jc w:val="both"/>
        <w:rPr>
          <w:rFonts w:ascii="Myriad Pro" w:hAnsi="Myriad Pro"/>
          <w:lang w:val="en-GB"/>
        </w:rPr>
      </w:pPr>
      <w:r w:rsidRPr="000C7206">
        <w:rPr>
          <w:rFonts w:ascii="Myriad Pro" w:hAnsi="Myriad Pro"/>
          <w:lang w:val="en-GB"/>
        </w:rPr>
        <w:t xml:space="preserve">As a part of services, the Service provider shall prepare information material in a fully comprehensive and understandable way, by providing explicit and full source details (initial information, </w:t>
      </w:r>
      <w:r w:rsidR="00A57ACE" w:rsidRPr="000C7206">
        <w:rPr>
          <w:rFonts w:ascii="Myriad Pro" w:hAnsi="Myriad Pro"/>
          <w:lang w:val="en-GB"/>
        </w:rPr>
        <w:t>evidence</w:t>
      </w:r>
      <w:r w:rsidRPr="000C7206">
        <w:rPr>
          <w:rFonts w:ascii="Myriad Pro" w:hAnsi="Myriad Pro"/>
          <w:lang w:val="en-GB"/>
        </w:rPr>
        <w:t xml:space="preserve"> etc.) used for the analysis and provision of services. </w:t>
      </w:r>
    </w:p>
    <w:p w14:paraId="29711919" w14:textId="1D8CCAFE" w:rsidR="00D94879" w:rsidRPr="000C7206" w:rsidRDefault="00735C5F" w:rsidP="00D94879">
      <w:pPr>
        <w:jc w:val="both"/>
        <w:rPr>
          <w:rFonts w:ascii="Myriad Pro" w:hAnsi="Myriad Pro"/>
          <w:lang w:val="en-GB"/>
        </w:rPr>
      </w:pPr>
      <w:bookmarkStart w:id="17" w:name="_Ref9606627"/>
      <w:r>
        <w:rPr>
          <w:rFonts w:ascii="Myriad Pro" w:hAnsi="Myriad Pro"/>
          <w:lang w:val="en-GB"/>
        </w:rPr>
        <w:t xml:space="preserve">As a part of </w:t>
      </w:r>
      <w:r w:rsidR="008678E2">
        <w:rPr>
          <w:rFonts w:ascii="Myriad Pro" w:hAnsi="Myriad Pro"/>
          <w:lang w:val="en-GB"/>
        </w:rPr>
        <w:t>services,</w:t>
      </w:r>
      <w:r w:rsidR="00D94879" w:rsidRPr="000C7206">
        <w:rPr>
          <w:rFonts w:ascii="Myriad Pro" w:hAnsi="Myriad Pro"/>
          <w:lang w:val="en-GB"/>
        </w:rPr>
        <w:t xml:space="preserve"> the Service provider shall take part at the meetings,</w:t>
      </w:r>
      <w:r>
        <w:rPr>
          <w:rFonts w:ascii="Myriad Pro" w:hAnsi="Myriad Pro"/>
          <w:lang w:val="en-GB"/>
        </w:rPr>
        <w:t xml:space="preserve"> assist in meetings </w:t>
      </w:r>
      <w:r w:rsidR="00A57ACE">
        <w:rPr>
          <w:rFonts w:ascii="Myriad Pro" w:hAnsi="Myriad Pro"/>
          <w:lang w:val="en-GB"/>
        </w:rPr>
        <w:t xml:space="preserve">preparation, </w:t>
      </w:r>
      <w:r w:rsidR="00A57ACE" w:rsidRPr="000C7206">
        <w:rPr>
          <w:rFonts w:ascii="Myriad Pro" w:hAnsi="Myriad Pro"/>
          <w:lang w:val="en-GB"/>
        </w:rPr>
        <w:t>forums</w:t>
      </w:r>
      <w:r w:rsidR="00D94879" w:rsidRPr="000C7206">
        <w:rPr>
          <w:rFonts w:ascii="Myriad Pro" w:hAnsi="Myriad Pro"/>
          <w:lang w:val="en-GB"/>
        </w:rPr>
        <w:t xml:space="preserve">, discussions, etc. organised by the </w:t>
      </w:r>
      <w:r w:rsidR="002E1C96">
        <w:rPr>
          <w:rFonts w:ascii="Myriad Pro" w:hAnsi="Myriad Pro"/>
          <w:lang w:val="en-GB"/>
        </w:rPr>
        <w:t>Company</w:t>
      </w:r>
      <w:r w:rsidR="00D94879" w:rsidRPr="000C7206">
        <w:rPr>
          <w:rFonts w:ascii="Myriad Pro" w:hAnsi="Myriad Pro"/>
          <w:lang w:val="en-GB"/>
        </w:rPr>
        <w:t xml:space="preserve"> or where the </w:t>
      </w:r>
      <w:r w:rsidR="002E1C96">
        <w:rPr>
          <w:rFonts w:ascii="Myriad Pro" w:hAnsi="Myriad Pro"/>
          <w:lang w:val="en-GB"/>
        </w:rPr>
        <w:t>Company</w:t>
      </w:r>
      <w:r w:rsidR="00D94879" w:rsidRPr="000C7206">
        <w:rPr>
          <w:rFonts w:ascii="Myriad Pro" w:hAnsi="Myriad Pro"/>
          <w:lang w:val="en-GB"/>
        </w:rPr>
        <w:t xml:space="preserve"> shall take part. Meetings could be organized in person or online. </w:t>
      </w:r>
    </w:p>
    <w:p w14:paraId="72DC993D" w14:textId="79E89570" w:rsidR="00D94879" w:rsidRPr="000C7206" w:rsidRDefault="00D94879" w:rsidP="00D94879">
      <w:pPr>
        <w:jc w:val="both"/>
        <w:rPr>
          <w:rFonts w:ascii="Myriad Pro" w:hAnsi="Myriad Pro"/>
          <w:lang w:val="en-GB"/>
        </w:rPr>
      </w:pPr>
      <w:r w:rsidRPr="000C7206">
        <w:rPr>
          <w:rFonts w:ascii="Myriad Pro" w:hAnsi="Myriad Pro"/>
          <w:lang w:val="en-GB"/>
        </w:rPr>
        <w:t>When necessary, the Service provider shall prepare informative materials or work report presentations to be presented to these meetings</w:t>
      </w:r>
      <w:bookmarkEnd w:id="17"/>
      <w:r w:rsidR="00745020">
        <w:rPr>
          <w:rFonts w:ascii="Myriad Pro" w:hAnsi="Myriad Pro"/>
          <w:lang w:val="en-GB"/>
        </w:rPr>
        <w:t xml:space="preserve">, Service provider should be ready to represent the </w:t>
      </w:r>
      <w:r w:rsidR="008678E2">
        <w:rPr>
          <w:rFonts w:ascii="Myriad Pro" w:hAnsi="Myriad Pro"/>
          <w:lang w:val="en-GB"/>
        </w:rPr>
        <w:t>Company’s</w:t>
      </w:r>
      <w:r w:rsidR="00745020">
        <w:rPr>
          <w:rFonts w:ascii="Myriad Pro" w:hAnsi="Myriad Pro"/>
          <w:lang w:val="en-GB"/>
        </w:rPr>
        <w:t xml:space="preserve"> opinion in the meetings, if needed.</w:t>
      </w:r>
    </w:p>
    <w:p w14:paraId="61E6B2BA" w14:textId="77777777" w:rsidR="00DD10FE" w:rsidRDefault="00DD10FE" w:rsidP="003F7B45">
      <w:pPr>
        <w:pStyle w:val="3rdlevelsubprovision"/>
        <w:numPr>
          <w:ilvl w:val="0"/>
          <w:numId w:val="0"/>
        </w:numPr>
        <w:ind w:left="720"/>
        <w:rPr>
          <w:sz w:val="22"/>
          <w:szCs w:val="22"/>
        </w:rPr>
      </w:pPr>
    </w:p>
    <w:p w14:paraId="4906B233" w14:textId="28B1E439" w:rsidR="00C905A5" w:rsidRPr="000C7206" w:rsidRDefault="00C905A5" w:rsidP="00C905A5">
      <w:pPr>
        <w:keepNext/>
        <w:numPr>
          <w:ilvl w:val="0"/>
          <w:numId w:val="11"/>
        </w:numPr>
        <w:spacing w:before="360" w:after="240" w:line="240" w:lineRule="auto"/>
        <w:ind w:left="851" w:hanging="425"/>
        <w:jc w:val="both"/>
        <w:outlineLvl w:val="0"/>
        <w:rPr>
          <w:rFonts w:ascii="Myriad Pro" w:eastAsia="Times New Roman" w:hAnsi="Myriad Pro" w:cs="Times New Roman"/>
          <w:b/>
          <w:caps/>
          <w:spacing w:val="20"/>
          <w:lang w:val="en-GB"/>
        </w:rPr>
      </w:pPr>
      <w:r w:rsidRPr="000C7206">
        <w:rPr>
          <w:rFonts w:ascii="Myriad Pro" w:eastAsia="Times New Roman" w:hAnsi="Myriad Pro" w:cs="Times New Roman"/>
          <w:b/>
          <w:caps/>
          <w:spacing w:val="20"/>
          <w:lang w:val="en-GB"/>
        </w:rPr>
        <w:t>OBLIGATIONS and responsibilities OF service providers</w:t>
      </w:r>
    </w:p>
    <w:p w14:paraId="20EF327C" w14:textId="5B6B85FB" w:rsidR="00C905A5" w:rsidRPr="000C7206" w:rsidRDefault="00C905A5" w:rsidP="00C905A5">
      <w:pPr>
        <w:spacing w:before="120" w:after="120" w:line="240" w:lineRule="auto"/>
        <w:jc w:val="both"/>
        <w:outlineLvl w:val="1"/>
        <w:rPr>
          <w:rFonts w:ascii="Myriad Pro" w:eastAsia="Times New Roman" w:hAnsi="Myriad Pro" w:cs="Times New Roman"/>
          <w:lang w:val="en-GB"/>
        </w:rPr>
      </w:pPr>
      <w:bookmarkStart w:id="18" w:name="_Hlk34398246"/>
      <w:r w:rsidRPr="000C7206">
        <w:rPr>
          <w:rFonts w:ascii="Myriad Pro" w:eastAsia="Times New Roman" w:hAnsi="Myriad Pro" w:cs="Times New Roman"/>
          <w:lang w:val="en-GB"/>
        </w:rPr>
        <w:t xml:space="preserve">It is assumed by the </w:t>
      </w:r>
      <w:r w:rsidR="002E1C96">
        <w:rPr>
          <w:rFonts w:ascii="Myriad Pro" w:eastAsia="Times New Roman" w:hAnsi="Myriad Pro" w:cs="Times New Roman"/>
          <w:lang w:val="en-GB"/>
        </w:rPr>
        <w:t>Company</w:t>
      </w:r>
      <w:r w:rsidRPr="000C7206">
        <w:rPr>
          <w:rFonts w:ascii="Myriad Pro" w:eastAsia="Times New Roman" w:hAnsi="Myriad Pro" w:cs="Times New Roman"/>
          <w:lang w:val="en-GB"/>
        </w:rPr>
        <w:t>, that Expert service provider:</w:t>
      </w:r>
    </w:p>
    <w:bookmarkEnd w:id="18"/>
    <w:p w14:paraId="13707E5D" w14:textId="77777777" w:rsidR="00C905A5" w:rsidRPr="000C7206" w:rsidRDefault="00C905A5" w:rsidP="00C905A5">
      <w:pPr>
        <w:numPr>
          <w:ilvl w:val="1"/>
          <w:numId w:val="62"/>
        </w:numPr>
        <w:spacing w:before="120" w:after="120" w:line="240" w:lineRule="auto"/>
        <w:ind w:left="1440"/>
        <w:jc w:val="both"/>
        <w:outlineLvl w:val="1"/>
        <w:rPr>
          <w:rFonts w:ascii="Myriad Pro" w:eastAsia="Times New Roman" w:hAnsi="Myriad Pro" w:cs="Times New Roman"/>
          <w:lang w:val="en-GB"/>
        </w:rPr>
      </w:pPr>
      <w:r w:rsidRPr="000C7206">
        <w:rPr>
          <w:rFonts w:ascii="Myriad Pro" w:eastAsia="Times New Roman" w:hAnsi="Myriad Pro" w:cs="Times New Roman"/>
          <w:lang w:val="en-GB"/>
        </w:rPr>
        <w:t>ensures high level expert team availability on demand basis and ensure high quality service outcome in all service lots applicable to the Tenderers proposal.</w:t>
      </w:r>
    </w:p>
    <w:p w14:paraId="5DAC7BEB" w14:textId="77777777" w:rsidR="00C905A5" w:rsidRPr="000C7206" w:rsidRDefault="00C905A5" w:rsidP="00C905A5">
      <w:pPr>
        <w:numPr>
          <w:ilvl w:val="1"/>
          <w:numId w:val="62"/>
        </w:numPr>
        <w:spacing w:before="120" w:after="120" w:line="240" w:lineRule="auto"/>
        <w:ind w:left="1440"/>
        <w:jc w:val="both"/>
        <w:outlineLvl w:val="1"/>
        <w:rPr>
          <w:rFonts w:ascii="Myriad Pro" w:eastAsia="Times New Roman" w:hAnsi="Myriad Pro" w:cs="Times New Roman"/>
          <w:lang w:val="en-GB"/>
        </w:rPr>
      </w:pPr>
      <w:r w:rsidRPr="000C7206">
        <w:rPr>
          <w:rFonts w:ascii="Myriad Pro" w:eastAsia="Times New Roman" w:hAnsi="Myriad Pro" w:cs="Times New Roman"/>
          <w:lang w:val="en-GB"/>
        </w:rPr>
        <w:lastRenderedPageBreak/>
        <w:t xml:space="preserve"> proposes an optimum structure for the Project Team, based on the Services Requested in the terms of reference, and where possible propose a core team with cross-functional roles.</w:t>
      </w:r>
    </w:p>
    <w:p w14:paraId="3D1AC0CF" w14:textId="77777777" w:rsidR="00C905A5" w:rsidRPr="000C7206" w:rsidRDefault="00C905A5" w:rsidP="00C905A5">
      <w:pPr>
        <w:numPr>
          <w:ilvl w:val="1"/>
          <w:numId w:val="62"/>
        </w:numPr>
        <w:spacing w:before="120" w:after="120" w:line="240" w:lineRule="auto"/>
        <w:ind w:left="1440"/>
        <w:jc w:val="both"/>
        <w:outlineLvl w:val="1"/>
        <w:rPr>
          <w:rFonts w:ascii="Myriad Pro" w:eastAsia="Times New Roman" w:hAnsi="Myriad Pro" w:cs="Times New Roman"/>
          <w:lang w:val="en-GB"/>
        </w:rPr>
      </w:pPr>
      <w:r w:rsidRPr="000C7206">
        <w:rPr>
          <w:rFonts w:ascii="Myriad Pro" w:eastAsia="Times New Roman" w:hAnsi="Myriad Pro" w:cs="Times New Roman"/>
          <w:lang w:val="en-GB"/>
        </w:rPr>
        <w:t>Performs the Assignments in compliance with its provisions and all legal obligations under applicable EU, international and national law within the set deadlines and to the highest professional, diligence and ethical standards and be fully independent.</w:t>
      </w:r>
    </w:p>
    <w:p w14:paraId="4663A841" w14:textId="77777777" w:rsidR="00C905A5" w:rsidRPr="000C7206" w:rsidRDefault="00C905A5" w:rsidP="00C905A5">
      <w:pPr>
        <w:numPr>
          <w:ilvl w:val="1"/>
          <w:numId w:val="62"/>
        </w:numPr>
        <w:spacing w:before="120" w:after="120" w:line="240" w:lineRule="auto"/>
        <w:ind w:left="1440"/>
        <w:jc w:val="both"/>
        <w:outlineLvl w:val="1"/>
        <w:rPr>
          <w:rFonts w:ascii="Myriad Pro" w:eastAsia="Times New Roman" w:hAnsi="Myriad Pro" w:cs="Times New Roman"/>
          <w:lang w:val="en-GB"/>
        </w:rPr>
      </w:pPr>
      <w:r w:rsidRPr="000C7206">
        <w:rPr>
          <w:rFonts w:ascii="Myriad Pro" w:eastAsia="Times New Roman" w:hAnsi="Myriad Pro" w:cs="Times New Roman"/>
          <w:lang w:val="en-GB"/>
        </w:rPr>
        <w:t xml:space="preserve">prepare detailed proposal for services to be provided. The proposal includes Team of experts arranged for the services (CV etc. documentation), graphical representation of main Services milestones and deadlines of deliverables as required in particular Assignment order and taking into account these </w:t>
      </w:r>
      <w:proofErr w:type="gramStart"/>
      <w:r w:rsidRPr="000C7206">
        <w:rPr>
          <w:rFonts w:ascii="Myriad Pro" w:eastAsia="Times New Roman" w:hAnsi="Myriad Pro" w:cs="Times New Roman"/>
          <w:lang w:val="en-GB"/>
        </w:rPr>
        <w:t>Technical</w:t>
      </w:r>
      <w:proofErr w:type="gramEnd"/>
      <w:r w:rsidRPr="000C7206">
        <w:rPr>
          <w:rFonts w:ascii="Myriad Pro" w:eastAsia="Times New Roman" w:hAnsi="Myriad Pro" w:cs="Times New Roman"/>
          <w:lang w:val="en-GB"/>
        </w:rPr>
        <w:t xml:space="preserve"> specifications. Service provision programme shall cover possible risks for implementation and mitigation measures to avoid those risks in Assignment order to complete the Service on time. </w:t>
      </w:r>
    </w:p>
    <w:p w14:paraId="783AA465" w14:textId="77777777" w:rsidR="00C905A5" w:rsidRPr="000C7206" w:rsidRDefault="00C905A5" w:rsidP="00C905A5">
      <w:pPr>
        <w:numPr>
          <w:ilvl w:val="1"/>
          <w:numId w:val="62"/>
        </w:numPr>
        <w:spacing w:before="120" w:after="120" w:line="240" w:lineRule="auto"/>
        <w:ind w:left="1440"/>
        <w:jc w:val="both"/>
        <w:outlineLvl w:val="1"/>
        <w:rPr>
          <w:rFonts w:ascii="Myriad Pro" w:eastAsia="Times New Roman" w:hAnsi="Myriad Pro" w:cs="Times New Roman"/>
          <w:lang w:val="en-GB"/>
        </w:rPr>
      </w:pPr>
      <w:r w:rsidRPr="000C7206">
        <w:rPr>
          <w:rFonts w:ascii="Myriad Pro" w:eastAsia="Times New Roman" w:hAnsi="Myriad Pro" w:cs="Times New Roman"/>
          <w:lang w:val="en-GB"/>
        </w:rPr>
        <w:t xml:space="preserve">shall make its own arrangements for office facilities, personal computers and other facilities of appropriate performance and security standard for service provision </w:t>
      </w:r>
    </w:p>
    <w:p w14:paraId="7CC1AE46" w14:textId="77777777" w:rsidR="00C905A5" w:rsidRPr="000C7206" w:rsidRDefault="00C905A5" w:rsidP="00C905A5">
      <w:pPr>
        <w:numPr>
          <w:ilvl w:val="1"/>
          <w:numId w:val="62"/>
        </w:numPr>
        <w:spacing w:before="120" w:after="120" w:line="240" w:lineRule="auto"/>
        <w:ind w:left="1440"/>
        <w:jc w:val="both"/>
        <w:outlineLvl w:val="1"/>
        <w:rPr>
          <w:rFonts w:ascii="Myriad Pro" w:eastAsia="Times New Roman" w:hAnsi="Myriad Pro" w:cs="Times New Roman"/>
          <w:lang w:val="en-GB"/>
        </w:rPr>
      </w:pPr>
      <w:r w:rsidRPr="000C7206">
        <w:rPr>
          <w:rFonts w:ascii="Myriad Pro" w:eastAsia="Times New Roman" w:hAnsi="Myriad Pro" w:cs="Times New Roman"/>
          <w:lang w:val="en-GB"/>
        </w:rPr>
        <w:t xml:space="preserve">shall ensure that its team members (experts etc.) involved in service provision are adequately supported and equipped. In particular, the Service provider shall ensure that there is enough administrative, </w:t>
      </w:r>
      <w:proofErr w:type="gramStart"/>
      <w:r w:rsidRPr="000C7206">
        <w:rPr>
          <w:rFonts w:ascii="Myriad Pro" w:eastAsia="Times New Roman" w:hAnsi="Myriad Pro" w:cs="Times New Roman"/>
          <w:lang w:val="en-GB"/>
        </w:rPr>
        <w:t>secretarial</w:t>
      </w:r>
      <w:proofErr w:type="gramEnd"/>
      <w:r w:rsidRPr="000C7206">
        <w:rPr>
          <w:rFonts w:ascii="Myriad Pro" w:eastAsia="Times New Roman" w:hAnsi="Myriad Pro" w:cs="Times New Roman"/>
          <w:lang w:val="en-GB"/>
        </w:rPr>
        <w:t xml:space="preserve"> and interpreting provision to enable team members to concentrate on their primary responsibilities. The Service provider must also transfer funds as necessary to support its activities under the Contract and ensure that his employees are paid regularly and in a timely manner. Costs for administration of service contract and office operation including telecommunication costs shall be included.</w:t>
      </w:r>
    </w:p>
    <w:p w14:paraId="2D47AFBD" w14:textId="77777777" w:rsidR="00C905A5" w:rsidRPr="000C7206" w:rsidRDefault="00C905A5" w:rsidP="00C905A5">
      <w:pPr>
        <w:numPr>
          <w:ilvl w:val="1"/>
          <w:numId w:val="62"/>
        </w:numPr>
        <w:spacing w:before="120" w:after="120" w:line="240" w:lineRule="auto"/>
        <w:ind w:left="1440"/>
        <w:jc w:val="both"/>
        <w:outlineLvl w:val="1"/>
        <w:rPr>
          <w:rFonts w:ascii="Myriad Pro" w:eastAsia="Times New Roman" w:hAnsi="Myriad Pro" w:cs="Times New Roman"/>
          <w:lang w:val="en-GB"/>
        </w:rPr>
      </w:pPr>
      <w:r w:rsidRPr="000C7206">
        <w:rPr>
          <w:rFonts w:ascii="Myriad Pro" w:eastAsia="Times New Roman" w:hAnsi="Myriad Pro" w:cs="Times New Roman"/>
          <w:lang w:val="en-GB"/>
        </w:rPr>
        <w:t>Expert service provider rejects the proposed Assignment order if he recognizes the possibility of conflict of interest.</w:t>
      </w:r>
    </w:p>
    <w:p w14:paraId="11B627EE" w14:textId="77777777" w:rsidR="00C905A5" w:rsidRPr="00BF2C76" w:rsidRDefault="00C905A5" w:rsidP="003F7B45">
      <w:pPr>
        <w:pStyle w:val="3rdlevelsubprovision"/>
        <w:numPr>
          <w:ilvl w:val="0"/>
          <w:numId w:val="0"/>
        </w:numPr>
        <w:ind w:left="1214" w:hanging="504"/>
        <w:rPr>
          <w:sz w:val="22"/>
          <w:szCs w:val="22"/>
        </w:rPr>
      </w:pPr>
    </w:p>
    <w:p w14:paraId="2A86412D" w14:textId="61CFBA91" w:rsidR="006F254A" w:rsidRDefault="00151BDB" w:rsidP="0000298C">
      <w:pPr>
        <w:pStyle w:val="3rdlevelsubprovision"/>
        <w:numPr>
          <w:ilvl w:val="0"/>
          <w:numId w:val="0"/>
        </w:numPr>
        <w:rPr>
          <w:sz w:val="22"/>
          <w:szCs w:val="22"/>
        </w:rPr>
      </w:pPr>
      <w:r>
        <w:rPr>
          <w:sz w:val="22"/>
          <w:szCs w:val="22"/>
        </w:rPr>
        <w:t xml:space="preserve"> </w:t>
      </w:r>
      <w:r w:rsidR="006F254A" w:rsidRPr="00BF2C76">
        <w:rPr>
          <w:sz w:val="22"/>
          <w:szCs w:val="22"/>
        </w:rPr>
        <w:t>All deliverables</w:t>
      </w:r>
      <w:r w:rsidR="008D028B">
        <w:rPr>
          <w:sz w:val="22"/>
          <w:szCs w:val="22"/>
        </w:rPr>
        <w:t>, unless specifically stated otherwise, shall</w:t>
      </w:r>
      <w:r w:rsidR="006F254A" w:rsidRPr="00BF2C76">
        <w:rPr>
          <w:sz w:val="22"/>
          <w:szCs w:val="22"/>
        </w:rPr>
        <w:t xml:space="preserve"> be in </w:t>
      </w:r>
      <w:r w:rsidR="0086743B">
        <w:rPr>
          <w:sz w:val="22"/>
          <w:szCs w:val="22"/>
        </w:rPr>
        <w:t xml:space="preserve">a </w:t>
      </w:r>
      <w:r w:rsidR="006F254A" w:rsidRPr="00BF2C76">
        <w:rPr>
          <w:sz w:val="22"/>
          <w:szCs w:val="22"/>
        </w:rPr>
        <w:t xml:space="preserve">written from or served as mutual </w:t>
      </w:r>
      <w:r w:rsidR="00B415AA" w:rsidRPr="00BF2C76">
        <w:rPr>
          <w:sz w:val="22"/>
          <w:szCs w:val="22"/>
        </w:rPr>
        <w:t>advice</w:t>
      </w:r>
      <w:r w:rsidR="006F254A" w:rsidRPr="00BF2C76">
        <w:rPr>
          <w:sz w:val="22"/>
          <w:szCs w:val="22"/>
        </w:rPr>
        <w:t xml:space="preserve"> according to </w:t>
      </w:r>
      <w:r w:rsidR="0086743B">
        <w:rPr>
          <w:sz w:val="22"/>
          <w:szCs w:val="22"/>
        </w:rPr>
        <w:t xml:space="preserve">specific commissions let under each </w:t>
      </w:r>
      <w:r w:rsidR="00BC0E40">
        <w:rPr>
          <w:sz w:val="22"/>
          <w:szCs w:val="22"/>
        </w:rPr>
        <w:t>L</w:t>
      </w:r>
      <w:r w:rsidR="0086743B">
        <w:rPr>
          <w:sz w:val="22"/>
          <w:szCs w:val="22"/>
        </w:rPr>
        <w:t>ot</w:t>
      </w:r>
      <w:r w:rsidR="00833919">
        <w:rPr>
          <w:sz w:val="22"/>
          <w:szCs w:val="22"/>
        </w:rPr>
        <w:t xml:space="preserve">, </w:t>
      </w:r>
      <w:r w:rsidR="007333FF">
        <w:rPr>
          <w:sz w:val="22"/>
          <w:szCs w:val="22"/>
        </w:rPr>
        <w:t xml:space="preserve">and as per </w:t>
      </w:r>
      <w:r w:rsidR="00F4375A">
        <w:rPr>
          <w:sz w:val="22"/>
          <w:szCs w:val="22"/>
        </w:rPr>
        <w:t>the order</w:t>
      </w:r>
      <w:r w:rsidR="00093609">
        <w:rPr>
          <w:sz w:val="22"/>
          <w:szCs w:val="22"/>
        </w:rPr>
        <w:t xml:space="preserve"> </w:t>
      </w:r>
      <w:r w:rsidR="007333FF">
        <w:rPr>
          <w:sz w:val="22"/>
          <w:szCs w:val="22"/>
        </w:rPr>
        <w:t>described</w:t>
      </w:r>
      <w:r w:rsidR="00093609">
        <w:rPr>
          <w:sz w:val="22"/>
          <w:szCs w:val="22"/>
        </w:rPr>
        <w:t xml:space="preserve"> in </w:t>
      </w:r>
      <w:r w:rsidR="00F4375A">
        <w:rPr>
          <w:sz w:val="22"/>
          <w:szCs w:val="22"/>
        </w:rPr>
        <w:t xml:space="preserve">the draft </w:t>
      </w:r>
      <w:r w:rsidR="00093609">
        <w:rPr>
          <w:sz w:val="22"/>
          <w:szCs w:val="22"/>
        </w:rPr>
        <w:t>Framework Agreement</w:t>
      </w:r>
      <w:r w:rsidR="006F254A" w:rsidRPr="00BF2C76">
        <w:rPr>
          <w:sz w:val="22"/>
          <w:szCs w:val="22"/>
        </w:rPr>
        <w:t>.</w:t>
      </w:r>
    </w:p>
    <w:p w14:paraId="5949D431" w14:textId="32D7D2F7" w:rsidR="00264E4F" w:rsidRDefault="00264E4F" w:rsidP="00520AC2">
      <w:pPr>
        <w:pStyle w:val="3rdlevelsubprovision"/>
        <w:numPr>
          <w:ilvl w:val="2"/>
          <w:numId w:val="0"/>
        </w:numPr>
        <w:rPr>
          <w:sz w:val="22"/>
          <w:szCs w:val="22"/>
        </w:rPr>
      </w:pPr>
      <w:r>
        <w:rPr>
          <w:sz w:val="22"/>
          <w:szCs w:val="22"/>
        </w:rPr>
        <w:t xml:space="preserve">During the implementation of the Framework </w:t>
      </w:r>
      <w:r w:rsidR="00582660">
        <w:rPr>
          <w:sz w:val="22"/>
          <w:szCs w:val="22"/>
        </w:rPr>
        <w:t>A</w:t>
      </w:r>
      <w:r>
        <w:rPr>
          <w:sz w:val="22"/>
          <w:szCs w:val="22"/>
        </w:rPr>
        <w:t xml:space="preserve">greement in each Lot, the </w:t>
      </w:r>
      <w:r w:rsidR="002E1C96">
        <w:rPr>
          <w:sz w:val="22"/>
          <w:szCs w:val="22"/>
        </w:rPr>
        <w:t>Company</w:t>
      </w:r>
      <w:r>
        <w:rPr>
          <w:sz w:val="22"/>
          <w:szCs w:val="22"/>
        </w:rPr>
        <w:t xml:space="preserve"> has the rights to order on demand-basis a part or all services specified here, in this </w:t>
      </w:r>
      <w:proofErr w:type="gramStart"/>
      <w:r>
        <w:rPr>
          <w:sz w:val="22"/>
          <w:szCs w:val="22"/>
        </w:rPr>
        <w:t>Technical</w:t>
      </w:r>
      <w:proofErr w:type="gramEnd"/>
      <w:r>
        <w:rPr>
          <w:sz w:val="22"/>
          <w:szCs w:val="22"/>
        </w:rPr>
        <w:t xml:space="preserve"> specification</w:t>
      </w:r>
      <w:r w:rsidR="00175FE3">
        <w:rPr>
          <w:sz w:val="22"/>
          <w:szCs w:val="22"/>
        </w:rPr>
        <w:t xml:space="preserve"> and as per </w:t>
      </w:r>
      <w:r w:rsidR="003D2762">
        <w:rPr>
          <w:sz w:val="22"/>
          <w:szCs w:val="22"/>
        </w:rPr>
        <w:t xml:space="preserve">the </w:t>
      </w:r>
      <w:r w:rsidR="00175FE3">
        <w:rPr>
          <w:sz w:val="22"/>
          <w:szCs w:val="22"/>
        </w:rPr>
        <w:t xml:space="preserve">order described in </w:t>
      </w:r>
      <w:r w:rsidR="00017975">
        <w:rPr>
          <w:sz w:val="22"/>
          <w:szCs w:val="22"/>
        </w:rPr>
        <w:t xml:space="preserve">the draft Framework </w:t>
      </w:r>
      <w:r w:rsidR="003D2762">
        <w:rPr>
          <w:sz w:val="22"/>
          <w:szCs w:val="22"/>
        </w:rPr>
        <w:t>A</w:t>
      </w:r>
      <w:r w:rsidR="00017975">
        <w:rPr>
          <w:sz w:val="22"/>
          <w:szCs w:val="22"/>
        </w:rPr>
        <w:t>greement</w:t>
      </w:r>
      <w:r>
        <w:rPr>
          <w:sz w:val="22"/>
          <w:szCs w:val="22"/>
        </w:rPr>
        <w:t>.</w:t>
      </w:r>
    </w:p>
    <w:p w14:paraId="510E6082" w14:textId="77777777" w:rsidR="0062776C" w:rsidRDefault="0062776C" w:rsidP="00520AC2">
      <w:pPr>
        <w:pStyle w:val="3rdlevelsubprovision"/>
        <w:numPr>
          <w:ilvl w:val="0"/>
          <w:numId w:val="0"/>
        </w:numPr>
        <w:rPr>
          <w:sz w:val="22"/>
          <w:szCs w:val="22"/>
        </w:rPr>
      </w:pPr>
    </w:p>
    <w:p w14:paraId="0CB8125D" w14:textId="77777777" w:rsidR="0061474A" w:rsidRDefault="0061474A" w:rsidP="00D603D6">
      <w:pPr>
        <w:spacing w:after="0" w:line="240" w:lineRule="auto"/>
        <w:jc w:val="both"/>
        <w:rPr>
          <w:rFonts w:ascii="Myriad Pro" w:hAnsi="Myriad Pro"/>
          <w:lang w:val="en-GB"/>
        </w:rPr>
      </w:pPr>
    </w:p>
    <w:p w14:paraId="502CFF89" w14:textId="77777777" w:rsidR="00DB1B6F" w:rsidRDefault="004F2A10" w:rsidP="004F2A10">
      <w:pPr>
        <w:numPr>
          <w:ilvl w:val="0"/>
          <w:numId w:val="11"/>
        </w:numPr>
        <w:rPr>
          <w:rFonts w:ascii="Myriad Pro" w:hAnsi="Myriad Pro"/>
          <w:b/>
          <w:lang w:val="en-GB"/>
        </w:rPr>
      </w:pPr>
      <w:r w:rsidRPr="004F2A10">
        <w:rPr>
          <w:rFonts w:ascii="Myriad Pro" w:hAnsi="Myriad Pro"/>
          <w:b/>
          <w:lang w:val="en-GB"/>
        </w:rPr>
        <w:t>REIMBURSEMENT OF</w:t>
      </w:r>
      <w:r w:rsidR="00DB1B6F">
        <w:rPr>
          <w:rFonts w:ascii="Myriad Pro" w:hAnsi="Myriad Pro"/>
          <w:b/>
          <w:lang w:val="en-GB"/>
        </w:rPr>
        <w:t xml:space="preserve"> EXPENSES</w:t>
      </w:r>
    </w:p>
    <w:p w14:paraId="6A976399" w14:textId="2E0C7EB8" w:rsidR="004F2A10" w:rsidRPr="003F7B45" w:rsidRDefault="004F2A10" w:rsidP="003F7B45">
      <w:pPr>
        <w:pStyle w:val="ListParagraph"/>
        <w:numPr>
          <w:ilvl w:val="1"/>
          <w:numId w:val="63"/>
        </w:numPr>
        <w:rPr>
          <w:rFonts w:ascii="Myriad Pro" w:hAnsi="Myriad Pro"/>
          <w:b/>
          <w:lang w:val="en-GB"/>
        </w:rPr>
      </w:pPr>
      <w:r w:rsidRPr="003F7B45">
        <w:rPr>
          <w:rFonts w:ascii="Myriad Pro" w:hAnsi="Myriad Pro"/>
          <w:b/>
          <w:lang w:val="en-GB"/>
        </w:rPr>
        <w:t xml:space="preserve"> TRAVEL EXPENSES</w:t>
      </w:r>
    </w:p>
    <w:p w14:paraId="4CD4E383" w14:textId="4E336FC2" w:rsidR="004F2A10" w:rsidRPr="0078726B" w:rsidRDefault="004F2A10" w:rsidP="003F7B45">
      <w:pPr>
        <w:jc w:val="both"/>
        <w:rPr>
          <w:rFonts w:ascii="Myriad Pro" w:hAnsi="Myriad Pro"/>
          <w:lang w:val="en-GB"/>
        </w:rPr>
      </w:pPr>
      <w:r w:rsidRPr="00E948F0">
        <w:rPr>
          <w:rFonts w:ascii="Myriad Pro" w:hAnsi="Myriad Pro"/>
          <w:lang w:val="en-GB"/>
        </w:rPr>
        <w:t xml:space="preserve">In case the </w:t>
      </w:r>
      <w:r w:rsidR="002E1C96">
        <w:rPr>
          <w:rFonts w:ascii="Myriad Pro" w:hAnsi="Myriad Pro"/>
          <w:lang w:val="en-GB"/>
        </w:rPr>
        <w:t>Company</w:t>
      </w:r>
      <w:r w:rsidRPr="00C905A5">
        <w:rPr>
          <w:rFonts w:ascii="Myriad Pro" w:hAnsi="Myriad Pro"/>
          <w:lang w:val="en-GB"/>
        </w:rPr>
        <w:t xml:space="preserve"> for the implementation of a particular Assignment order requires an expert to travel from his/her place of residence or </w:t>
      </w:r>
      <w:r w:rsidR="008E66D0" w:rsidRPr="00C905A5">
        <w:rPr>
          <w:rFonts w:ascii="Myriad Pro" w:hAnsi="Myriad Pro"/>
          <w:lang w:val="en-GB"/>
        </w:rPr>
        <w:t>Service provider’</w:t>
      </w:r>
      <w:r w:rsidR="008E66D0" w:rsidRPr="00D94879">
        <w:rPr>
          <w:rFonts w:ascii="Myriad Pro" w:hAnsi="Myriad Pro"/>
          <w:lang w:val="en-GB"/>
        </w:rPr>
        <w:t>s</w:t>
      </w:r>
      <w:r w:rsidRPr="00D94879">
        <w:rPr>
          <w:rFonts w:ascii="Myriad Pro" w:hAnsi="Myriad Pro"/>
          <w:lang w:val="en-GB"/>
        </w:rPr>
        <w:t xml:space="preserve"> office (whatever is applicable) for more than 200 km one way, </w:t>
      </w:r>
      <w:bookmarkStart w:id="19" w:name="_Hlk112333342"/>
      <w:r w:rsidRPr="00D94879">
        <w:rPr>
          <w:rFonts w:ascii="Myriad Pro" w:hAnsi="Myriad Pro"/>
          <w:lang w:val="en-GB"/>
        </w:rPr>
        <w:t xml:space="preserve">the </w:t>
      </w:r>
      <w:r w:rsidR="002E1C96">
        <w:rPr>
          <w:rFonts w:ascii="Myriad Pro" w:hAnsi="Myriad Pro"/>
          <w:lang w:val="en-GB"/>
        </w:rPr>
        <w:t>Company</w:t>
      </w:r>
      <w:r w:rsidRPr="0078726B">
        <w:rPr>
          <w:rFonts w:ascii="Myriad Pro" w:hAnsi="Myriad Pro"/>
          <w:lang w:val="en-GB"/>
        </w:rPr>
        <w:t xml:space="preserve"> shall reimburse incurred </w:t>
      </w:r>
      <w:bookmarkEnd w:id="19"/>
      <w:r w:rsidRPr="0078726B">
        <w:rPr>
          <w:rFonts w:ascii="Myriad Pro" w:hAnsi="Myriad Pro"/>
          <w:lang w:val="en-GB"/>
        </w:rPr>
        <w:t>travel</w:t>
      </w:r>
      <w:r w:rsidRPr="00E948F0">
        <w:rPr>
          <w:rFonts w:ascii="Myriad Pro" w:hAnsi="Myriad Pro"/>
          <w:vertAlign w:val="superscript"/>
          <w:lang w:val="en-GB"/>
        </w:rPr>
        <w:footnoteReference w:id="2"/>
      </w:r>
      <w:r w:rsidRPr="00E948F0">
        <w:rPr>
          <w:rFonts w:ascii="Myriad Pro" w:hAnsi="Myriad Pro"/>
          <w:lang w:val="en-GB"/>
        </w:rPr>
        <w:t xml:space="preserve"> expenses and ac</w:t>
      </w:r>
      <w:r w:rsidRPr="00C905A5">
        <w:rPr>
          <w:rFonts w:ascii="Myriad Pro" w:hAnsi="Myriad Pro"/>
          <w:lang w:val="en-GB"/>
        </w:rPr>
        <w:t xml:space="preserve">commodation allowance and daily allowance </w:t>
      </w:r>
      <w:r w:rsidRPr="00D94879">
        <w:rPr>
          <w:rFonts w:ascii="Myriad Pro" w:hAnsi="Myriad Pro"/>
          <w:lang w:val="en-GB"/>
        </w:rPr>
        <w:t>(only when the implementation of the Assignment requires overnight stay</w:t>
      </w:r>
      <w:r w:rsidRPr="00B53387">
        <w:rPr>
          <w:rFonts w:ascii="Myriad Pro" w:hAnsi="Myriad Pro"/>
          <w:lang w:val="en-GB"/>
        </w:rPr>
        <w:t xml:space="preserve">) for every Expert included in a particular Assignment order. </w:t>
      </w:r>
    </w:p>
    <w:p w14:paraId="1E28E6E4" w14:textId="77777777" w:rsidR="004F2A10" w:rsidRPr="0078726B" w:rsidRDefault="004F2A10" w:rsidP="003F7B45">
      <w:pPr>
        <w:jc w:val="both"/>
        <w:rPr>
          <w:rFonts w:ascii="Myriad Pro" w:hAnsi="Myriad Pro"/>
          <w:lang w:val="en-GB"/>
        </w:rPr>
      </w:pPr>
      <w:r w:rsidRPr="0078726B">
        <w:rPr>
          <w:rFonts w:ascii="Myriad Pro" w:hAnsi="Myriad Pro"/>
          <w:lang w:val="en-GB"/>
        </w:rPr>
        <w:lastRenderedPageBreak/>
        <w:t xml:space="preserve">For the implementation of an Assignment order where traveling is included, the Expert shall ensure average level economical travel and accommodation expenses. </w:t>
      </w:r>
    </w:p>
    <w:p w14:paraId="222E8B8D" w14:textId="77777777" w:rsidR="004F2A10" w:rsidRPr="003F7B45" w:rsidRDefault="004F2A10" w:rsidP="003F7B45">
      <w:pPr>
        <w:jc w:val="both"/>
        <w:rPr>
          <w:rFonts w:ascii="Myriad Pro" w:hAnsi="Myriad Pro"/>
          <w:lang w:val="en-GB"/>
        </w:rPr>
      </w:pPr>
      <w:r w:rsidRPr="003F7B45">
        <w:rPr>
          <w:rFonts w:ascii="Myriad Pro" w:hAnsi="Myriad Pro"/>
          <w:lang w:val="en-GB"/>
        </w:rPr>
        <w:t xml:space="preserve">The following travel expenses are subject to reimbursement: </w:t>
      </w:r>
    </w:p>
    <w:p w14:paraId="6EAC6814" w14:textId="77777777" w:rsidR="004F2A10" w:rsidRPr="00C905A5" w:rsidRDefault="004F2A10" w:rsidP="003F7B45">
      <w:pPr>
        <w:numPr>
          <w:ilvl w:val="0"/>
          <w:numId w:val="60"/>
        </w:numPr>
        <w:jc w:val="both"/>
        <w:rPr>
          <w:rFonts w:ascii="Myriad Pro" w:hAnsi="Myriad Pro"/>
          <w:lang w:val="en-GB"/>
        </w:rPr>
      </w:pPr>
      <w:r w:rsidRPr="00E948F0">
        <w:rPr>
          <w:rFonts w:ascii="Myriad Pro" w:hAnsi="Myriad Pro"/>
          <w:lang w:val="en-GB"/>
        </w:rPr>
        <w:t xml:space="preserve">Bus travel - for a distance of less than 400 km one </w:t>
      </w:r>
      <w:proofErr w:type="gramStart"/>
      <w:r w:rsidRPr="00E948F0">
        <w:rPr>
          <w:rFonts w:ascii="Myriad Pro" w:hAnsi="Myriad Pro"/>
          <w:lang w:val="en-GB"/>
        </w:rPr>
        <w:t>way;</w:t>
      </w:r>
      <w:proofErr w:type="gramEnd"/>
    </w:p>
    <w:p w14:paraId="6721A885" w14:textId="77777777" w:rsidR="004F2A10" w:rsidRPr="00C905A5" w:rsidRDefault="004F2A10" w:rsidP="003F7B45">
      <w:pPr>
        <w:numPr>
          <w:ilvl w:val="0"/>
          <w:numId w:val="60"/>
        </w:numPr>
        <w:jc w:val="both"/>
        <w:rPr>
          <w:rFonts w:ascii="Myriad Pro" w:hAnsi="Myriad Pro"/>
          <w:lang w:val="en-GB"/>
        </w:rPr>
      </w:pPr>
      <w:r w:rsidRPr="00C905A5">
        <w:rPr>
          <w:rFonts w:ascii="Myriad Pro" w:hAnsi="Myriad Pro"/>
          <w:lang w:val="en-GB"/>
        </w:rPr>
        <w:t xml:space="preserve">Second-class rail travel - for a distance of less than 400 km one </w:t>
      </w:r>
      <w:proofErr w:type="gramStart"/>
      <w:r w:rsidRPr="00C905A5">
        <w:rPr>
          <w:rFonts w:ascii="Myriad Pro" w:hAnsi="Myriad Pro"/>
          <w:lang w:val="en-GB"/>
        </w:rPr>
        <w:t>way;</w:t>
      </w:r>
      <w:proofErr w:type="gramEnd"/>
    </w:p>
    <w:p w14:paraId="114AEDD5" w14:textId="77777777" w:rsidR="004F2A10" w:rsidRPr="00D94879" w:rsidRDefault="004F2A10" w:rsidP="003F7B45">
      <w:pPr>
        <w:numPr>
          <w:ilvl w:val="0"/>
          <w:numId w:val="60"/>
        </w:numPr>
        <w:jc w:val="both"/>
        <w:rPr>
          <w:rFonts w:ascii="Myriad Pro" w:hAnsi="Myriad Pro"/>
          <w:lang w:val="en-GB"/>
        </w:rPr>
      </w:pPr>
      <w:r w:rsidRPr="00C905A5">
        <w:rPr>
          <w:rFonts w:ascii="Myriad Pro" w:hAnsi="Myriad Pro"/>
          <w:lang w:val="en-GB"/>
        </w:rPr>
        <w:t xml:space="preserve">Economy class air travel - for a distance of more than 400 km one </w:t>
      </w:r>
      <w:proofErr w:type="gramStart"/>
      <w:r w:rsidRPr="00C905A5">
        <w:rPr>
          <w:rFonts w:ascii="Myriad Pro" w:hAnsi="Myriad Pro"/>
          <w:lang w:val="en-GB"/>
        </w:rPr>
        <w:t>way;</w:t>
      </w:r>
      <w:proofErr w:type="gramEnd"/>
    </w:p>
    <w:p w14:paraId="0292ACFE" w14:textId="77777777" w:rsidR="004F2A10" w:rsidRPr="0078726B" w:rsidRDefault="004F2A10" w:rsidP="003F7B45">
      <w:pPr>
        <w:numPr>
          <w:ilvl w:val="0"/>
          <w:numId w:val="60"/>
        </w:numPr>
        <w:jc w:val="both"/>
        <w:rPr>
          <w:rFonts w:ascii="Myriad Pro" w:hAnsi="Myriad Pro"/>
          <w:lang w:val="en-GB"/>
        </w:rPr>
      </w:pPr>
      <w:r w:rsidRPr="0078726B">
        <w:rPr>
          <w:rFonts w:ascii="Myriad Pro" w:hAnsi="Myriad Pro"/>
          <w:lang w:val="en-GB"/>
        </w:rPr>
        <w:t>A travel expense (a return ticket) shall not exceed 500 EUR. Travel expense exceeding 500 EUR on return ticket will be reimbursed at 500 EUR max.</w:t>
      </w:r>
    </w:p>
    <w:p w14:paraId="500350FB" w14:textId="77777777" w:rsidR="004F2A10" w:rsidRPr="00043DCD" w:rsidRDefault="004F2A10" w:rsidP="0062776C">
      <w:pPr>
        <w:spacing w:after="0"/>
        <w:jc w:val="both"/>
        <w:rPr>
          <w:rFonts w:ascii="Myriad Pro" w:hAnsi="Myriad Pro"/>
          <w:lang w:val="en-GB"/>
        </w:rPr>
      </w:pPr>
      <w:r w:rsidRPr="0078726B">
        <w:rPr>
          <w:rFonts w:ascii="Myriad Pro" w:hAnsi="Myriad Pro"/>
          <w:lang w:val="en-GB"/>
        </w:rPr>
        <w:t>Accommodation allowance limit is 120 EUR/per day.</w:t>
      </w:r>
    </w:p>
    <w:p w14:paraId="2A469CAE" w14:textId="77777777" w:rsidR="004F2A10" w:rsidRPr="00AF0954" w:rsidRDefault="004F2A10" w:rsidP="0062776C">
      <w:pPr>
        <w:spacing w:after="0"/>
        <w:jc w:val="both"/>
        <w:rPr>
          <w:rFonts w:ascii="Myriad Pro" w:hAnsi="Myriad Pro"/>
          <w:lang w:val="en-GB"/>
        </w:rPr>
      </w:pPr>
      <w:r w:rsidRPr="00CC2A88">
        <w:rPr>
          <w:rFonts w:ascii="Myriad Pro" w:hAnsi="Myriad Pro"/>
          <w:lang w:val="en-GB"/>
        </w:rPr>
        <w:t xml:space="preserve">Daily allowance (covers </w:t>
      </w:r>
      <w:r w:rsidRPr="00483792">
        <w:rPr>
          <w:rFonts w:ascii="Myriad Pro" w:hAnsi="Myriad Pro"/>
          <w:lang w:val="en-GB"/>
        </w:rPr>
        <w:t>expenditures for meals, local transport</w:t>
      </w:r>
      <w:r w:rsidRPr="00F316F5">
        <w:rPr>
          <w:rFonts w:ascii="Myriad Pro" w:hAnsi="Myriad Pro"/>
          <w:lang w:val="en-GB"/>
        </w:rPr>
        <w:t xml:space="preserve"> etc) limit is 40 EUR/per day.</w:t>
      </w:r>
    </w:p>
    <w:p w14:paraId="71F5947A" w14:textId="4BB15455" w:rsidR="004F2A10" w:rsidRPr="008B63F0" w:rsidRDefault="004F2A10" w:rsidP="0062776C">
      <w:pPr>
        <w:spacing w:after="0"/>
        <w:jc w:val="both"/>
        <w:rPr>
          <w:rFonts w:ascii="Myriad Pro" w:hAnsi="Myriad Pro"/>
          <w:lang w:val="en-GB"/>
        </w:rPr>
      </w:pPr>
      <w:r w:rsidRPr="00AF0954">
        <w:rPr>
          <w:rFonts w:ascii="Myriad Pro" w:hAnsi="Myriad Pro"/>
          <w:lang w:val="en-GB"/>
        </w:rPr>
        <w:t xml:space="preserve">The </w:t>
      </w:r>
      <w:r w:rsidR="002E1C96">
        <w:rPr>
          <w:rFonts w:ascii="Myriad Pro" w:hAnsi="Myriad Pro"/>
          <w:lang w:val="en-GB"/>
        </w:rPr>
        <w:t>Company</w:t>
      </w:r>
      <w:r w:rsidR="008E66D0" w:rsidRPr="00B40DE5">
        <w:rPr>
          <w:rFonts w:ascii="Myriad Pro" w:hAnsi="Myriad Pro"/>
          <w:lang w:val="en-GB"/>
        </w:rPr>
        <w:t xml:space="preserve"> </w:t>
      </w:r>
      <w:r w:rsidRPr="00052ED5">
        <w:rPr>
          <w:rFonts w:ascii="Myriad Pro" w:hAnsi="Myriad Pro"/>
          <w:lang w:val="en-GB"/>
        </w:rPr>
        <w:t>does not reimburse</w:t>
      </w:r>
      <w:r w:rsidRPr="000B09CC">
        <w:rPr>
          <w:rFonts w:ascii="Myriad Pro" w:hAnsi="Myriad Pro"/>
          <w:lang w:val="en-GB"/>
        </w:rPr>
        <w:t xml:space="preserve"> other expenditures </w:t>
      </w:r>
      <w:r w:rsidRPr="0091304E">
        <w:rPr>
          <w:rFonts w:ascii="Myriad Pro" w:hAnsi="Myriad Pro"/>
          <w:lang w:val="en-GB"/>
        </w:rPr>
        <w:t>or that exceed</w:t>
      </w:r>
      <w:r w:rsidRPr="00F60B61">
        <w:rPr>
          <w:rFonts w:ascii="Myriad Pro" w:hAnsi="Myriad Pro"/>
          <w:lang w:val="en-GB"/>
        </w:rPr>
        <w:t xml:space="preserve"> the limits set above. </w:t>
      </w:r>
    </w:p>
    <w:p w14:paraId="754E0148" w14:textId="3EF13554" w:rsidR="004F2A10" w:rsidRPr="00E948F0" w:rsidRDefault="004F2A10" w:rsidP="0062776C">
      <w:pPr>
        <w:spacing w:after="0"/>
        <w:jc w:val="both"/>
        <w:rPr>
          <w:rFonts w:ascii="Myriad Pro" w:hAnsi="Myriad Pro"/>
          <w:lang w:val="en-GB"/>
        </w:rPr>
      </w:pPr>
      <w:r w:rsidRPr="00E948F0">
        <w:rPr>
          <w:rFonts w:ascii="Myriad Pro" w:hAnsi="Myriad Pro"/>
          <w:lang w:val="en-GB"/>
        </w:rPr>
        <w:t xml:space="preserve">All other costs related to delivery of </w:t>
      </w:r>
      <w:r w:rsidR="008E66D0" w:rsidRPr="00E948F0">
        <w:rPr>
          <w:rFonts w:ascii="Myriad Pro" w:hAnsi="Myriad Pro"/>
          <w:lang w:val="en-GB"/>
        </w:rPr>
        <w:t>Assignment</w:t>
      </w:r>
      <w:r w:rsidRPr="00E948F0">
        <w:rPr>
          <w:rFonts w:ascii="Myriad Pro" w:hAnsi="Myriad Pro"/>
          <w:lang w:val="en-GB"/>
        </w:rPr>
        <w:t xml:space="preserve"> order shall be included in hourly rate.</w:t>
      </w:r>
    </w:p>
    <w:p w14:paraId="0BB732CB" w14:textId="77777777" w:rsidR="00D97457" w:rsidRPr="00D97457" w:rsidRDefault="00D97457" w:rsidP="003F7B45">
      <w:pPr>
        <w:jc w:val="both"/>
        <w:rPr>
          <w:rFonts w:ascii="Myriad Pro" w:hAnsi="Myriad Pro"/>
          <w:lang w:val="en-GB"/>
        </w:rPr>
      </w:pPr>
    </w:p>
    <w:p w14:paraId="20B55CE7" w14:textId="18280C5B" w:rsidR="00D97457" w:rsidRPr="003F7B45" w:rsidRDefault="00605DD0" w:rsidP="004942D2">
      <w:pPr>
        <w:pStyle w:val="ListParagraph"/>
        <w:numPr>
          <w:ilvl w:val="1"/>
          <w:numId w:val="63"/>
        </w:numPr>
        <w:rPr>
          <w:rFonts w:ascii="Myriad Pro" w:hAnsi="Myriad Pro"/>
          <w:b/>
          <w:bCs/>
          <w:lang w:val="en-GB"/>
        </w:rPr>
      </w:pPr>
      <w:r w:rsidRPr="003F7B45">
        <w:rPr>
          <w:rFonts w:ascii="Myriad Pro" w:hAnsi="Myriad Pro"/>
          <w:b/>
          <w:bCs/>
          <w:lang w:val="en-GB"/>
        </w:rPr>
        <w:t xml:space="preserve"> TRANSLATION EXPENSES</w:t>
      </w:r>
    </w:p>
    <w:p w14:paraId="5A809558" w14:textId="46B18299" w:rsidR="00AA05F2" w:rsidRPr="003F7B45" w:rsidRDefault="00E06671" w:rsidP="003F7B45">
      <w:pPr>
        <w:jc w:val="both"/>
        <w:rPr>
          <w:rFonts w:ascii="Myriad Pro" w:hAnsi="Myriad Pro"/>
          <w:lang w:val="en-GB"/>
        </w:rPr>
      </w:pPr>
      <w:r w:rsidRPr="00E948F0">
        <w:rPr>
          <w:rFonts w:ascii="Myriad Pro" w:hAnsi="Myriad Pro"/>
          <w:lang w:val="en-GB"/>
        </w:rPr>
        <w:t xml:space="preserve">In case the </w:t>
      </w:r>
      <w:r w:rsidR="002E1C96">
        <w:rPr>
          <w:rFonts w:ascii="Myriad Pro" w:hAnsi="Myriad Pro"/>
          <w:lang w:val="en-GB"/>
        </w:rPr>
        <w:t>Company</w:t>
      </w:r>
      <w:r w:rsidRPr="00C905A5">
        <w:rPr>
          <w:rFonts w:ascii="Myriad Pro" w:hAnsi="Myriad Pro"/>
          <w:lang w:val="en-GB"/>
        </w:rPr>
        <w:t xml:space="preserve"> for the implementation of a particular Assignment order requires</w:t>
      </w:r>
      <w:r>
        <w:rPr>
          <w:rFonts w:ascii="Myriad Pro" w:hAnsi="Myriad Pro"/>
          <w:lang w:val="en-GB"/>
        </w:rPr>
        <w:t xml:space="preserve"> translation services in the local </w:t>
      </w:r>
      <w:r w:rsidR="001225A8">
        <w:rPr>
          <w:rFonts w:ascii="Myriad Pro" w:hAnsi="Myriad Pro"/>
          <w:lang w:val="en-GB"/>
        </w:rPr>
        <w:t>languages</w:t>
      </w:r>
      <w:r>
        <w:rPr>
          <w:rFonts w:ascii="Myriad Pro" w:hAnsi="Myriad Pro"/>
          <w:lang w:val="en-GB"/>
        </w:rPr>
        <w:t xml:space="preserve"> – Lithuanian, Latvian or Estonian</w:t>
      </w:r>
      <w:r w:rsidR="005A0CF0">
        <w:rPr>
          <w:rFonts w:ascii="Myriad Pro" w:hAnsi="Myriad Pro"/>
          <w:lang w:val="en-GB"/>
        </w:rPr>
        <w:t xml:space="preserve">, </w:t>
      </w:r>
      <w:r w:rsidR="005A0CF0" w:rsidRPr="005A0CF0">
        <w:rPr>
          <w:rFonts w:ascii="Myriad Pro" w:hAnsi="Myriad Pro"/>
          <w:lang w:val="en-GB"/>
        </w:rPr>
        <w:t xml:space="preserve">the </w:t>
      </w:r>
      <w:r w:rsidR="002E1C96">
        <w:rPr>
          <w:rFonts w:ascii="Myriad Pro" w:hAnsi="Myriad Pro"/>
          <w:lang w:val="en-GB"/>
        </w:rPr>
        <w:t>Company</w:t>
      </w:r>
      <w:r w:rsidR="005A0CF0" w:rsidRPr="005A0CF0">
        <w:rPr>
          <w:rFonts w:ascii="Myriad Pro" w:hAnsi="Myriad Pro"/>
          <w:lang w:val="en-GB"/>
        </w:rPr>
        <w:t xml:space="preserve"> shall reimburse incurred</w:t>
      </w:r>
      <w:r w:rsidR="005A0CF0">
        <w:rPr>
          <w:rFonts w:ascii="Myriad Pro" w:hAnsi="Myriad Pro"/>
          <w:lang w:val="en-GB"/>
        </w:rPr>
        <w:t xml:space="preserve"> translation ser</w:t>
      </w:r>
      <w:r w:rsidR="006A2076">
        <w:rPr>
          <w:rFonts w:ascii="Myriad Pro" w:hAnsi="Myriad Pro"/>
          <w:lang w:val="en-GB"/>
        </w:rPr>
        <w:t>vice.</w:t>
      </w:r>
      <w:r w:rsidR="00F0397C">
        <w:rPr>
          <w:rFonts w:ascii="Myriad Pro" w:hAnsi="Myriad Pro"/>
          <w:lang w:val="en-GB"/>
        </w:rPr>
        <w:t xml:space="preserve"> It is expected that translation service is provided by certified translator </w:t>
      </w:r>
      <w:r w:rsidR="0010035D">
        <w:rPr>
          <w:rFonts w:ascii="Myriad Pro" w:hAnsi="Myriad Pro"/>
          <w:lang w:val="en-GB"/>
        </w:rPr>
        <w:t xml:space="preserve">ensuring high quality of technical </w:t>
      </w:r>
      <w:r w:rsidR="008D221B">
        <w:rPr>
          <w:rFonts w:ascii="Myriad Pro" w:hAnsi="Myriad Pro"/>
          <w:lang w:val="en-GB"/>
        </w:rPr>
        <w:t>and commercial, as well as legal translations.</w:t>
      </w:r>
      <w:r w:rsidR="00AA05F2">
        <w:rPr>
          <w:rFonts w:ascii="Myriad Pro" w:hAnsi="Myriad Pro"/>
          <w:lang w:val="en-GB"/>
        </w:rPr>
        <w:t xml:space="preserve"> </w:t>
      </w:r>
      <w:r w:rsidR="00AA05F2" w:rsidRPr="00AE416D">
        <w:rPr>
          <w:rFonts w:ascii="Myriad Pro" w:hAnsi="Myriad Pro"/>
          <w:lang w:val="en-GB"/>
        </w:rPr>
        <w:t xml:space="preserve">Only translations </w:t>
      </w:r>
      <w:r w:rsidR="00AA05F2" w:rsidRPr="003F7B45">
        <w:rPr>
          <w:rFonts w:ascii="Myriad Pro" w:hAnsi="Myriad Pro"/>
          <w:lang w:val="en-GB"/>
        </w:rPr>
        <w:t xml:space="preserve">certified by the translation bureau should be approved as </w:t>
      </w:r>
      <w:r w:rsidR="00AE416D" w:rsidRPr="00AE416D">
        <w:rPr>
          <w:rFonts w:ascii="Myriad Pro" w:hAnsi="Myriad Pro"/>
          <w:lang w:val="en-GB"/>
        </w:rPr>
        <w:t>reimbursed</w:t>
      </w:r>
      <w:r w:rsidR="00AA05F2" w:rsidRPr="003F7B45">
        <w:rPr>
          <w:rFonts w:ascii="Myriad Pro" w:hAnsi="Myriad Pro"/>
          <w:lang w:val="en-GB"/>
        </w:rPr>
        <w:t xml:space="preserve"> </w:t>
      </w:r>
      <w:r w:rsidR="00E07CB7" w:rsidRPr="003F7B45">
        <w:rPr>
          <w:rFonts w:ascii="Myriad Pro" w:hAnsi="Myriad Pro"/>
          <w:lang w:val="en-GB"/>
        </w:rPr>
        <w:t>expenses.</w:t>
      </w:r>
    </w:p>
    <w:p w14:paraId="38F5DBD9" w14:textId="7896DCBF" w:rsidR="00E06671" w:rsidRPr="003F7B45" w:rsidRDefault="00E06671" w:rsidP="003F7B45">
      <w:pPr>
        <w:jc w:val="both"/>
        <w:rPr>
          <w:rFonts w:ascii="Myriad Pro" w:hAnsi="Myriad Pro"/>
          <w:lang w:val="en-GB"/>
        </w:rPr>
      </w:pPr>
    </w:p>
    <w:p w14:paraId="394BC5CC" w14:textId="77777777" w:rsidR="00D97457" w:rsidRPr="00D97457" w:rsidRDefault="00D97457" w:rsidP="00706DA3">
      <w:pPr>
        <w:rPr>
          <w:rFonts w:ascii="Myriad Pro" w:hAnsi="Myriad Pro"/>
          <w:lang w:val="en-GB"/>
        </w:rPr>
      </w:pPr>
    </w:p>
    <w:p w14:paraId="54F59A5E" w14:textId="77777777" w:rsidR="00D97457" w:rsidRPr="00D97457" w:rsidRDefault="00D97457" w:rsidP="00706DA3">
      <w:pPr>
        <w:rPr>
          <w:rFonts w:ascii="Myriad Pro" w:hAnsi="Myriad Pro"/>
          <w:lang w:val="en-GB"/>
        </w:rPr>
      </w:pPr>
    </w:p>
    <w:p w14:paraId="6510E9A3" w14:textId="77777777" w:rsidR="00D97457" w:rsidRPr="00D97457" w:rsidRDefault="00D97457" w:rsidP="00706DA3">
      <w:pPr>
        <w:rPr>
          <w:rFonts w:ascii="Myriad Pro" w:hAnsi="Myriad Pro"/>
          <w:lang w:val="en-GB"/>
        </w:rPr>
      </w:pPr>
    </w:p>
    <w:p w14:paraId="2D69E705" w14:textId="77777777" w:rsidR="00D97457" w:rsidRPr="00D97457" w:rsidRDefault="00D97457" w:rsidP="00706DA3">
      <w:pPr>
        <w:rPr>
          <w:rFonts w:ascii="Myriad Pro" w:hAnsi="Myriad Pro"/>
          <w:lang w:val="en-GB"/>
        </w:rPr>
      </w:pPr>
    </w:p>
    <w:p w14:paraId="1FE92778" w14:textId="77777777" w:rsidR="00D97457" w:rsidRDefault="00D97457" w:rsidP="00D97457">
      <w:pPr>
        <w:rPr>
          <w:rFonts w:ascii="Myriad Pro" w:hAnsi="Myriad Pro"/>
          <w:lang w:val="en-GB"/>
        </w:rPr>
      </w:pPr>
    </w:p>
    <w:p w14:paraId="50BB4027" w14:textId="3A98F54E" w:rsidR="0061474A" w:rsidRPr="00BF2C76" w:rsidRDefault="00D97457" w:rsidP="00706DA3">
      <w:pPr>
        <w:tabs>
          <w:tab w:val="left" w:pos="7040"/>
        </w:tabs>
        <w:rPr>
          <w:rFonts w:ascii="Myriad Pro" w:hAnsi="Myriad Pro"/>
          <w:lang w:val="en-GB"/>
        </w:rPr>
      </w:pPr>
      <w:r>
        <w:rPr>
          <w:rFonts w:ascii="Myriad Pro" w:hAnsi="Myriad Pro"/>
          <w:lang w:val="en-GB"/>
        </w:rPr>
        <w:tab/>
      </w:r>
    </w:p>
    <w:sectPr w:rsidR="0061474A" w:rsidRPr="00BF2C76" w:rsidSect="00C8754E">
      <w:footerReference w:type="default" r:id="rId14"/>
      <w:pgSz w:w="11906" w:h="16838"/>
      <w:pgMar w:top="1440" w:right="180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623A8" w14:textId="77777777" w:rsidR="00D92DF4" w:rsidRDefault="00D92DF4" w:rsidP="0000298C">
      <w:pPr>
        <w:spacing w:after="0" w:line="240" w:lineRule="auto"/>
      </w:pPr>
      <w:r>
        <w:separator/>
      </w:r>
    </w:p>
  </w:endnote>
  <w:endnote w:type="continuationSeparator" w:id="0">
    <w:p w14:paraId="147090EC" w14:textId="77777777" w:rsidR="00D92DF4" w:rsidRDefault="00D92DF4" w:rsidP="0000298C">
      <w:pPr>
        <w:spacing w:after="0" w:line="240" w:lineRule="auto"/>
      </w:pPr>
      <w:r>
        <w:continuationSeparator/>
      </w:r>
    </w:p>
  </w:endnote>
  <w:endnote w:type="continuationNotice" w:id="1">
    <w:p w14:paraId="349FA7D8" w14:textId="77777777" w:rsidR="00D92DF4" w:rsidRDefault="00D92D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875120"/>
      <w:docPartObj>
        <w:docPartGallery w:val="Page Numbers (Bottom of Page)"/>
        <w:docPartUnique/>
      </w:docPartObj>
    </w:sdtPr>
    <w:sdtEndPr>
      <w:rPr>
        <w:noProof/>
      </w:rPr>
    </w:sdtEndPr>
    <w:sdtContent>
      <w:p w14:paraId="10A64DB0" w14:textId="12D0E192" w:rsidR="0086743B" w:rsidRDefault="008674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C16043" w14:textId="77777777" w:rsidR="0086743B" w:rsidRDefault="00867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FA02A" w14:textId="77777777" w:rsidR="00D92DF4" w:rsidRDefault="00D92DF4" w:rsidP="0000298C">
      <w:pPr>
        <w:spacing w:after="0" w:line="240" w:lineRule="auto"/>
      </w:pPr>
      <w:r>
        <w:separator/>
      </w:r>
    </w:p>
  </w:footnote>
  <w:footnote w:type="continuationSeparator" w:id="0">
    <w:p w14:paraId="53B611A9" w14:textId="77777777" w:rsidR="00D92DF4" w:rsidRDefault="00D92DF4" w:rsidP="0000298C">
      <w:pPr>
        <w:spacing w:after="0" w:line="240" w:lineRule="auto"/>
      </w:pPr>
      <w:r>
        <w:continuationSeparator/>
      </w:r>
    </w:p>
  </w:footnote>
  <w:footnote w:type="continuationNotice" w:id="1">
    <w:p w14:paraId="774A9425" w14:textId="77777777" w:rsidR="00D92DF4" w:rsidRDefault="00D92DF4">
      <w:pPr>
        <w:spacing w:after="0" w:line="240" w:lineRule="auto"/>
      </w:pPr>
    </w:p>
  </w:footnote>
  <w:footnote w:id="2">
    <w:p w14:paraId="4C9415D3" w14:textId="77777777" w:rsidR="004F2A10" w:rsidRPr="00AB46F2" w:rsidRDefault="004F2A10" w:rsidP="004F2A10">
      <w:pPr>
        <w:pStyle w:val="FootnoteText"/>
        <w:rPr>
          <w:rFonts w:ascii="Myriad Pro" w:hAnsi="Myriad Pro"/>
          <w:sz w:val="16"/>
          <w:szCs w:val="16"/>
        </w:rPr>
      </w:pPr>
      <w:r w:rsidRPr="00AB46F2">
        <w:rPr>
          <w:rStyle w:val="FootnoteReference"/>
          <w:rFonts w:ascii="Myriad Pro" w:hAnsi="Myriad Pro"/>
          <w:sz w:val="16"/>
          <w:szCs w:val="16"/>
        </w:rPr>
        <w:footnoteRef/>
      </w:r>
      <w:r w:rsidRPr="00AB46F2">
        <w:rPr>
          <w:rFonts w:ascii="Myriad Pro" w:hAnsi="Myriad Pro"/>
          <w:sz w:val="16"/>
          <w:szCs w:val="16"/>
        </w:rPr>
        <w:t xml:space="preserve"> The</w:t>
      </w:r>
      <w:r w:rsidRPr="00AB46F2">
        <w:rPr>
          <w:rFonts w:ascii="Myriad Pro" w:hAnsi="Myriad Pro"/>
          <w:sz w:val="16"/>
          <w:szCs w:val="16"/>
          <w:lang w:val="en-US"/>
        </w:rPr>
        <w:t xml:space="preserve"> point of departure shall be limited to the location in Europe.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1893"/>
    <w:multiLevelType w:val="hybridMultilevel"/>
    <w:tmpl w:val="CA84BD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E3F51"/>
    <w:multiLevelType w:val="hybridMultilevel"/>
    <w:tmpl w:val="130C2094"/>
    <w:lvl w:ilvl="0" w:tplc="04260001">
      <w:start w:val="1"/>
      <w:numFmt w:val="bullet"/>
      <w:lvlText w:val=""/>
      <w:lvlJc w:val="left"/>
      <w:pPr>
        <w:ind w:left="720" w:hanging="360"/>
      </w:pPr>
      <w:rPr>
        <w:rFonts w:ascii="Symbol" w:hAnsi="Symbol" w:hint="default"/>
      </w:rPr>
    </w:lvl>
    <w:lvl w:ilvl="1" w:tplc="D2E6811A">
      <w:numFmt w:val="bullet"/>
      <w:lvlText w:val="-"/>
      <w:lvlJc w:val="left"/>
      <w:pPr>
        <w:ind w:left="1440" w:hanging="360"/>
      </w:pPr>
      <w:rPr>
        <w:rFonts w:ascii="Myriad Pro" w:eastAsia="Myriad Pro" w:hAnsi="Myriad Pro" w:cs="Myriad Pro"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D728CF"/>
    <w:multiLevelType w:val="multilevel"/>
    <w:tmpl w:val="155A944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B209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E468D9"/>
    <w:multiLevelType w:val="multilevel"/>
    <w:tmpl w:val="155A944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66388E"/>
    <w:multiLevelType w:val="hybridMultilevel"/>
    <w:tmpl w:val="BFACB082"/>
    <w:styleLink w:val="Styl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BE5F0C"/>
    <w:multiLevelType w:val="hybridMultilevel"/>
    <w:tmpl w:val="24AAF2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E591CDF"/>
    <w:multiLevelType w:val="hybridMultilevel"/>
    <w:tmpl w:val="DF6E16EA"/>
    <w:lvl w:ilvl="0" w:tplc="7BB08B48">
      <w:start w:val="2"/>
      <w:numFmt w:val="decimal"/>
      <w:lvlText w:val="%1"/>
      <w:lvlJc w:val="left"/>
      <w:pPr>
        <w:ind w:left="720" w:hanging="360"/>
      </w:pPr>
      <w:rPr>
        <w:rFonts w:cs="Segoe U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6D24AC"/>
    <w:multiLevelType w:val="multilevel"/>
    <w:tmpl w:val="2E0ABA1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28C4680"/>
    <w:multiLevelType w:val="hybridMultilevel"/>
    <w:tmpl w:val="6C1C0E7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12FC71BA"/>
    <w:multiLevelType w:val="hybridMultilevel"/>
    <w:tmpl w:val="DDCC7592"/>
    <w:lvl w:ilvl="0" w:tplc="D14A8BF0">
      <w:start w:val="3"/>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1" w15:restartNumberingAfterBreak="0">
    <w:nsid w:val="175B3A9A"/>
    <w:multiLevelType w:val="hybridMultilevel"/>
    <w:tmpl w:val="62A0003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7D907D7"/>
    <w:multiLevelType w:val="multilevel"/>
    <w:tmpl w:val="F4D635DC"/>
    <w:lvl w:ilvl="0">
      <w:start w:val="1"/>
      <w:numFmt w:val="lowerLetter"/>
      <w:lvlText w:val="%1)"/>
      <w:lvlJc w:val="left"/>
      <w:pPr>
        <w:tabs>
          <w:tab w:val="num" w:pos="1684"/>
        </w:tabs>
        <w:ind w:left="1684" w:hanging="964"/>
      </w:pPr>
      <w:rPr>
        <w:rFonts w:hint="default"/>
      </w:rPr>
    </w:lvl>
    <w:lvl w:ilvl="1">
      <w:start w:val="1"/>
      <w:numFmt w:val="decimal"/>
      <w:lvlText w:val="%1.%2."/>
      <w:lvlJc w:val="left"/>
      <w:pPr>
        <w:tabs>
          <w:tab w:val="num" w:pos="1684"/>
        </w:tabs>
        <w:ind w:left="1684" w:hanging="964"/>
      </w:pPr>
      <w:rPr>
        <w:rFonts w:hint="default"/>
      </w:rPr>
    </w:lvl>
    <w:lvl w:ilvl="2">
      <w:start w:val="1"/>
      <w:numFmt w:val="decimal"/>
      <w:lvlText w:val="%1.%2.%3."/>
      <w:lvlJc w:val="left"/>
      <w:pPr>
        <w:tabs>
          <w:tab w:val="num" w:pos="1684"/>
        </w:tabs>
        <w:ind w:left="1684" w:hanging="964"/>
      </w:pPr>
      <w:rPr>
        <w:rFonts w:hint="default"/>
      </w:rPr>
    </w:lvl>
    <w:lvl w:ilvl="3">
      <w:start w:val="1"/>
      <w:numFmt w:val="lowerLetter"/>
      <w:lvlText w:val="(%4)"/>
      <w:lvlJc w:val="left"/>
      <w:pPr>
        <w:tabs>
          <w:tab w:val="num" w:pos="2648"/>
        </w:tabs>
        <w:ind w:left="2648" w:hanging="851"/>
      </w:pPr>
      <w:rPr>
        <w:rFonts w:hint="default"/>
      </w:rPr>
    </w:lvl>
    <w:lvl w:ilvl="4">
      <w:start w:val="1"/>
      <w:numFmt w:val="lowerRoman"/>
      <w:lvlText w:val="(%5)"/>
      <w:lvlJc w:val="left"/>
      <w:pPr>
        <w:tabs>
          <w:tab w:val="num" w:pos="3555"/>
        </w:tabs>
        <w:ind w:left="3555" w:hanging="851"/>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3" w15:restartNumberingAfterBreak="0">
    <w:nsid w:val="185940CF"/>
    <w:multiLevelType w:val="multilevel"/>
    <w:tmpl w:val="8C6EE216"/>
    <w:lvl w:ilvl="0">
      <w:start w:val="1"/>
      <w:numFmt w:val="decimal"/>
      <w:lvlText w:val="%1."/>
      <w:lvlJc w:val="left"/>
      <w:pPr>
        <w:ind w:left="360" w:hanging="360"/>
      </w:pPr>
      <w:rPr>
        <w:rFonts w:hint="default"/>
      </w:rPr>
    </w:lvl>
    <w:lvl w:ilvl="1">
      <w:start w:val="1"/>
      <w:numFmt w:val="decimal"/>
      <w:lvlText w:val="%1.%2."/>
      <w:lvlJc w:val="left"/>
      <w:pPr>
        <w:ind w:left="792" w:hanging="432"/>
      </w:pPr>
      <w:rPr>
        <w:lang w:val="et-E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DD5BA2"/>
    <w:multiLevelType w:val="hybridMultilevel"/>
    <w:tmpl w:val="8D9AC4E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1445537"/>
    <w:multiLevelType w:val="hybridMultilevel"/>
    <w:tmpl w:val="C23C2EB8"/>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289934CF"/>
    <w:multiLevelType w:val="hybridMultilevel"/>
    <w:tmpl w:val="3F3A181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0015DA"/>
    <w:multiLevelType w:val="hybridMultilevel"/>
    <w:tmpl w:val="0E2E4F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5E3262"/>
    <w:multiLevelType w:val="multilevel"/>
    <w:tmpl w:val="3D82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6559A7"/>
    <w:multiLevelType w:val="multilevel"/>
    <w:tmpl w:val="3DFE838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9825CC1"/>
    <w:multiLevelType w:val="multilevel"/>
    <w:tmpl w:val="0426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A9B16F3"/>
    <w:multiLevelType w:val="multilevel"/>
    <w:tmpl w:val="155A944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FA738E"/>
    <w:multiLevelType w:val="hybridMultilevel"/>
    <w:tmpl w:val="62A0003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EAD3EFA"/>
    <w:multiLevelType w:val="hybridMultilevel"/>
    <w:tmpl w:val="6300879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1593190"/>
    <w:multiLevelType w:val="hybridMultilevel"/>
    <w:tmpl w:val="5B9E44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5C2D00"/>
    <w:multiLevelType w:val="multilevel"/>
    <w:tmpl w:val="2FB24FAE"/>
    <w:lvl w:ilvl="0">
      <w:start w:val="1"/>
      <w:numFmt w:val="decimal"/>
      <w:lvlText w:val="%1."/>
      <w:lvlJc w:val="left"/>
      <w:pPr>
        <w:ind w:left="360" w:hanging="360"/>
      </w:pPr>
      <w:rPr>
        <w:rFonts w:cs="Times New Roman"/>
        <w:b w:val="0"/>
        <w:bCs w:val="0"/>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47775E65"/>
    <w:multiLevelType w:val="hybridMultilevel"/>
    <w:tmpl w:val="00E81E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4476D0"/>
    <w:multiLevelType w:val="hybridMultilevel"/>
    <w:tmpl w:val="335C9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3673C2"/>
    <w:multiLevelType w:val="hybridMultilevel"/>
    <w:tmpl w:val="0FF0B70E"/>
    <w:lvl w:ilvl="0" w:tplc="75B8A3D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8114BB"/>
    <w:multiLevelType w:val="hybridMultilevel"/>
    <w:tmpl w:val="F87A1900"/>
    <w:lvl w:ilvl="0" w:tplc="04260005">
      <w:start w:val="1"/>
      <w:numFmt w:val="bullet"/>
      <w:lvlText w:val=""/>
      <w:lvlJc w:val="left"/>
      <w:pPr>
        <w:ind w:left="720" w:hanging="360"/>
      </w:pPr>
      <w:rPr>
        <w:rFonts w:ascii="Wingdings" w:hAnsi="Wingdings" w:hint="default"/>
      </w:rPr>
    </w:lvl>
    <w:lvl w:ilvl="1" w:tplc="D2E6811A">
      <w:numFmt w:val="bullet"/>
      <w:lvlText w:val="-"/>
      <w:lvlJc w:val="left"/>
      <w:pPr>
        <w:ind w:left="1440" w:hanging="360"/>
      </w:pPr>
      <w:rPr>
        <w:rFonts w:ascii="Myriad Pro" w:eastAsia="Myriad Pro" w:hAnsi="Myriad Pro" w:cs="Myriad Pro"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0633DFD"/>
    <w:multiLevelType w:val="multilevel"/>
    <w:tmpl w:val="8C0E9BE4"/>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14222B0"/>
    <w:multiLevelType w:val="multilevel"/>
    <w:tmpl w:val="F102828E"/>
    <w:lvl w:ilvl="0">
      <w:start w:val="1"/>
      <w:numFmt w:val="bullet"/>
      <w:pStyle w:val="H1"/>
      <w:lvlText w:val=""/>
      <w:lvlJc w:val="left"/>
      <w:pPr>
        <w:ind w:left="227"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B25C44"/>
    <w:multiLevelType w:val="multilevel"/>
    <w:tmpl w:val="E36A1D38"/>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1C95443"/>
    <w:multiLevelType w:val="hybridMultilevel"/>
    <w:tmpl w:val="D7683F3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2D872C0"/>
    <w:multiLevelType w:val="multilevel"/>
    <w:tmpl w:val="EFA4028E"/>
    <w:lvl w:ilvl="0">
      <w:start w:val="1"/>
      <w:numFmt w:val="bullet"/>
      <w:lvlText w:val=""/>
      <w:lvlJc w:val="left"/>
      <w:pPr>
        <w:tabs>
          <w:tab w:val="num" w:pos="964"/>
        </w:tabs>
        <w:ind w:left="964" w:hanging="964"/>
      </w:pPr>
      <w:rPr>
        <w:rFonts w:ascii="Symbol" w:hAnsi="Symbol"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F370754"/>
    <w:multiLevelType w:val="hybridMultilevel"/>
    <w:tmpl w:val="FAA649E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3810774"/>
    <w:multiLevelType w:val="multilevel"/>
    <w:tmpl w:val="0426001D"/>
    <w:numStyleLink w:val="Style2"/>
  </w:abstractNum>
  <w:abstractNum w:abstractNumId="37" w15:restartNumberingAfterBreak="0">
    <w:nsid w:val="658146F3"/>
    <w:multiLevelType w:val="hybridMultilevel"/>
    <w:tmpl w:val="A97EB8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71727B9"/>
    <w:multiLevelType w:val="hybridMultilevel"/>
    <w:tmpl w:val="FFFFFFFF"/>
    <w:lvl w:ilvl="0" w:tplc="5B8A42F0">
      <w:start w:val="1"/>
      <w:numFmt w:val="decimal"/>
      <w:lvlText w:val="%1."/>
      <w:lvlJc w:val="left"/>
      <w:pPr>
        <w:ind w:left="720" w:hanging="360"/>
      </w:pPr>
    </w:lvl>
    <w:lvl w:ilvl="1" w:tplc="4F140442">
      <w:start w:val="1"/>
      <w:numFmt w:val="lowerLetter"/>
      <w:lvlText w:val="%2."/>
      <w:lvlJc w:val="left"/>
      <w:pPr>
        <w:ind w:left="1440" w:hanging="360"/>
      </w:pPr>
    </w:lvl>
    <w:lvl w:ilvl="2" w:tplc="AA2CEA6A">
      <w:start w:val="1"/>
      <w:numFmt w:val="lowerRoman"/>
      <w:lvlText w:val="%3."/>
      <w:lvlJc w:val="right"/>
      <w:pPr>
        <w:ind w:left="2160" w:hanging="180"/>
      </w:pPr>
    </w:lvl>
    <w:lvl w:ilvl="3" w:tplc="8FBA4AAA">
      <w:start w:val="1"/>
      <w:numFmt w:val="decimal"/>
      <w:lvlText w:val="%4."/>
      <w:lvlJc w:val="left"/>
      <w:pPr>
        <w:ind w:left="2880" w:hanging="360"/>
      </w:pPr>
    </w:lvl>
    <w:lvl w:ilvl="4" w:tplc="CA12B36C">
      <w:start w:val="1"/>
      <w:numFmt w:val="lowerLetter"/>
      <w:lvlText w:val="%5."/>
      <w:lvlJc w:val="left"/>
      <w:pPr>
        <w:ind w:left="3600" w:hanging="360"/>
      </w:pPr>
    </w:lvl>
    <w:lvl w:ilvl="5" w:tplc="AD1CA956">
      <w:start w:val="1"/>
      <w:numFmt w:val="lowerRoman"/>
      <w:lvlText w:val="%6."/>
      <w:lvlJc w:val="right"/>
      <w:pPr>
        <w:ind w:left="4320" w:hanging="180"/>
      </w:pPr>
    </w:lvl>
    <w:lvl w:ilvl="6" w:tplc="C4E41C94">
      <w:start w:val="1"/>
      <w:numFmt w:val="decimal"/>
      <w:lvlText w:val="%7."/>
      <w:lvlJc w:val="left"/>
      <w:pPr>
        <w:ind w:left="5040" w:hanging="360"/>
      </w:pPr>
    </w:lvl>
    <w:lvl w:ilvl="7" w:tplc="B248011A">
      <w:start w:val="1"/>
      <w:numFmt w:val="lowerLetter"/>
      <w:lvlText w:val="%8."/>
      <w:lvlJc w:val="left"/>
      <w:pPr>
        <w:ind w:left="5760" w:hanging="360"/>
      </w:pPr>
    </w:lvl>
    <w:lvl w:ilvl="8" w:tplc="7A742FBE">
      <w:start w:val="1"/>
      <w:numFmt w:val="lowerRoman"/>
      <w:lvlText w:val="%9."/>
      <w:lvlJc w:val="right"/>
      <w:pPr>
        <w:ind w:left="6480" w:hanging="180"/>
      </w:pPr>
    </w:lvl>
  </w:abstractNum>
  <w:abstractNum w:abstractNumId="39" w15:restartNumberingAfterBreak="0">
    <w:nsid w:val="68332BA1"/>
    <w:multiLevelType w:val="multilevel"/>
    <w:tmpl w:val="2BFA72FC"/>
    <w:lvl w:ilvl="0">
      <w:start w:val="2"/>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8362B27"/>
    <w:multiLevelType w:val="hybridMultilevel"/>
    <w:tmpl w:val="B3507554"/>
    <w:lvl w:ilvl="0" w:tplc="AD1464E4">
      <w:start w:val="1"/>
      <w:numFmt w:val="decimal"/>
      <w:lvlText w:val="%1."/>
      <w:lvlJc w:val="left"/>
      <w:pPr>
        <w:ind w:left="360" w:hanging="360"/>
      </w:pPr>
      <w:rPr>
        <w:b w:val="0"/>
      </w:rPr>
    </w:lvl>
    <w:lvl w:ilvl="1" w:tplc="04260013">
      <w:start w:val="1"/>
      <w:numFmt w:val="upperRoman"/>
      <w:lvlText w:val="%2."/>
      <w:lvlJc w:val="righ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1" w15:restartNumberingAfterBreak="0">
    <w:nsid w:val="6B346E6D"/>
    <w:multiLevelType w:val="multilevel"/>
    <w:tmpl w:val="1248A650"/>
    <w:lvl w:ilvl="0">
      <w:start w:val="1"/>
      <w:numFmt w:val="bullet"/>
      <w:lvlText w:val=""/>
      <w:lvlJc w:val="left"/>
      <w:pPr>
        <w:ind w:left="6192" w:hanging="360"/>
      </w:pPr>
      <w:rPr>
        <w:rFonts w:ascii="Symbol" w:hAnsi="Symbol" w:hint="default"/>
        <w:b w:val="0"/>
        <w:bCs w:val="0"/>
      </w:rPr>
    </w:lvl>
    <w:lvl w:ilvl="1">
      <w:start w:val="1"/>
      <w:numFmt w:val="bullet"/>
      <w:lvlText w:val=""/>
      <w:lvlJc w:val="left"/>
      <w:pPr>
        <w:ind w:left="6624" w:hanging="432"/>
      </w:pPr>
      <w:rPr>
        <w:rFonts w:ascii="Symbol" w:hAnsi="Symbol" w:hint="default"/>
      </w:rPr>
    </w:lvl>
    <w:lvl w:ilvl="2">
      <w:start w:val="1"/>
      <w:numFmt w:val="bullet"/>
      <w:lvlText w:val=""/>
      <w:lvlJc w:val="left"/>
      <w:pPr>
        <w:ind w:left="7056" w:hanging="504"/>
      </w:pPr>
      <w:rPr>
        <w:rFonts w:ascii="Symbol" w:hAnsi="Symbol" w:hint="default"/>
      </w:rPr>
    </w:lvl>
    <w:lvl w:ilvl="3">
      <w:start w:val="1"/>
      <w:numFmt w:val="decimal"/>
      <w:lvlText w:val="%1.%2.%3.%4."/>
      <w:lvlJc w:val="left"/>
      <w:pPr>
        <w:ind w:left="7560" w:hanging="648"/>
      </w:pPr>
      <w:rPr>
        <w:rFonts w:cs="Times New Roman"/>
      </w:rPr>
    </w:lvl>
    <w:lvl w:ilvl="4">
      <w:start w:val="1"/>
      <w:numFmt w:val="decimal"/>
      <w:lvlText w:val="%1.%2.%3.%4.%5."/>
      <w:lvlJc w:val="left"/>
      <w:pPr>
        <w:ind w:left="8064" w:hanging="792"/>
      </w:pPr>
      <w:rPr>
        <w:rFonts w:cs="Times New Roman"/>
      </w:rPr>
    </w:lvl>
    <w:lvl w:ilvl="5">
      <w:start w:val="1"/>
      <w:numFmt w:val="decimal"/>
      <w:lvlText w:val="%1.%2.%3.%4.%5.%6."/>
      <w:lvlJc w:val="left"/>
      <w:pPr>
        <w:ind w:left="8568" w:hanging="936"/>
      </w:pPr>
      <w:rPr>
        <w:rFonts w:cs="Times New Roman"/>
      </w:rPr>
    </w:lvl>
    <w:lvl w:ilvl="6">
      <w:start w:val="1"/>
      <w:numFmt w:val="decimal"/>
      <w:lvlText w:val="%1.%2.%3.%4.%5.%6.%7."/>
      <w:lvlJc w:val="left"/>
      <w:pPr>
        <w:ind w:left="9072" w:hanging="1080"/>
      </w:pPr>
      <w:rPr>
        <w:rFonts w:cs="Times New Roman"/>
      </w:rPr>
    </w:lvl>
    <w:lvl w:ilvl="7">
      <w:start w:val="1"/>
      <w:numFmt w:val="decimal"/>
      <w:lvlText w:val="%1.%2.%3.%4.%5.%6.%7.%8."/>
      <w:lvlJc w:val="left"/>
      <w:pPr>
        <w:ind w:left="9576" w:hanging="1224"/>
      </w:pPr>
      <w:rPr>
        <w:rFonts w:cs="Times New Roman"/>
      </w:rPr>
    </w:lvl>
    <w:lvl w:ilvl="8">
      <w:start w:val="1"/>
      <w:numFmt w:val="decimal"/>
      <w:lvlText w:val="%1.%2.%3.%4.%5.%6.%7.%8.%9."/>
      <w:lvlJc w:val="left"/>
      <w:pPr>
        <w:ind w:left="10152" w:hanging="1440"/>
      </w:pPr>
      <w:rPr>
        <w:rFonts w:cs="Times New Roman"/>
      </w:rPr>
    </w:lvl>
  </w:abstractNum>
  <w:abstractNum w:abstractNumId="42" w15:restartNumberingAfterBreak="0">
    <w:nsid w:val="6FD22163"/>
    <w:multiLevelType w:val="hybridMultilevel"/>
    <w:tmpl w:val="30ACAF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756756"/>
    <w:multiLevelType w:val="multilevel"/>
    <w:tmpl w:val="1B3E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15173F"/>
    <w:multiLevelType w:val="multilevel"/>
    <w:tmpl w:val="9D9A94AC"/>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AEA467B"/>
    <w:multiLevelType w:val="hybridMultilevel"/>
    <w:tmpl w:val="35BE38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F65A60"/>
    <w:multiLevelType w:val="hybridMultilevel"/>
    <w:tmpl w:val="AD6458E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EC4692E"/>
    <w:multiLevelType w:val="hybridMultilevel"/>
    <w:tmpl w:val="ADFC1D72"/>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48" w15:restartNumberingAfterBreak="0">
    <w:nsid w:val="7F814712"/>
    <w:multiLevelType w:val="hybridMultilevel"/>
    <w:tmpl w:val="5F9686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FF074EC"/>
    <w:multiLevelType w:val="hybridMultilevel"/>
    <w:tmpl w:val="809AF91C"/>
    <w:lvl w:ilvl="0" w:tplc="045449A0">
      <w:start w:val="3568"/>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4"/>
  </w:num>
  <w:num w:numId="2">
    <w:abstractNumId w:val="32"/>
    <w:lvlOverride w:ilvl="0">
      <w:lvl w:ilvl="0">
        <w:start w:val="1"/>
        <w:numFmt w:val="decimal"/>
        <w:pStyle w:val="1stlevelheading"/>
        <w:lvlText w:val="%1."/>
        <w:lvlJc w:val="left"/>
        <w:pPr>
          <w:ind w:left="360" w:hanging="360"/>
        </w:pPr>
      </w:lvl>
    </w:lvlOverride>
    <w:lvlOverride w:ilvl="1">
      <w:lvl w:ilvl="1">
        <w:start w:val="1"/>
        <w:numFmt w:val="decimal"/>
        <w:pStyle w:val="2ndlevelheading"/>
        <w:lvlText w:val="%1.%2."/>
        <w:lvlJc w:val="left"/>
        <w:pPr>
          <w:ind w:left="432" w:hanging="432"/>
        </w:pPr>
        <w:rPr>
          <w:b w:val="0"/>
        </w:rPr>
      </w:lvl>
    </w:lvlOverride>
    <w:lvlOverride w:ilvl="2">
      <w:lvl w:ilvl="2">
        <w:start w:val="1"/>
        <w:numFmt w:val="decimal"/>
        <w:pStyle w:val="3rdlevelheading"/>
        <w:lvlText w:val="%1.%2.%3."/>
        <w:lvlJc w:val="left"/>
        <w:pPr>
          <w:ind w:left="1214" w:hanging="504"/>
        </w:pPr>
        <w:rPr>
          <w:b w:val="0"/>
          <w:i w:val="0"/>
          <w:sz w:val="20"/>
          <w:szCs w:val="20"/>
        </w:rPr>
      </w:lvl>
    </w:lvlOverride>
    <w:lvlOverride w:ilvl="3">
      <w:lvl w:ilvl="3">
        <w:start w:val="1"/>
        <w:numFmt w:val="decimal"/>
        <w:pStyle w:val="4thlevelheading"/>
        <w:lvlText w:val="%1.%2.%3.%4."/>
        <w:lvlJc w:val="left"/>
        <w:pPr>
          <w:ind w:left="648" w:hanging="648"/>
        </w:pPr>
        <w:rPr>
          <w:b w:val="0"/>
          <w:i w:val="0"/>
        </w:rPr>
      </w:lvl>
    </w:lvlOverride>
    <w:lvlOverride w:ilvl="4">
      <w:lvl w:ilvl="4">
        <w:start w:val="1"/>
        <w:numFmt w:val="decimal"/>
        <w:pStyle w:val="5thlevelheading"/>
        <w:lvlText w:val="%1.%2.%3.%4.%5."/>
        <w:lvlJc w:val="left"/>
        <w:pPr>
          <w:ind w:left="2232" w:hanging="792"/>
        </w:pPr>
        <w:rPr>
          <w:b w:val="0"/>
        </w:r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
    <w:abstractNumId w:val="32"/>
  </w:num>
  <w:num w:numId="4">
    <w:abstractNumId w:val="20"/>
  </w:num>
  <w:num w:numId="5">
    <w:abstractNumId w:val="40"/>
  </w:num>
  <w:num w:numId="6">
    <w:abstractNumId w:val="25"/>
  </w:num>
  <w:num w:numId="7">
    <w:abstractNumId w:val="41"/>
  </w:num>
  <w:num w:numId="8">
    <w:abstractNumId w:val="36"/>
  </w:num>
  <w:num w:numId="9">
    <w:abstractNumId w:val="7"/>
  </w:num>
  <w:num w:numId="10">
    <w:abstractNumId w:val="34"/>
  </w:num>
  <w:num w:numId="11">
    <w:abstractNumId w:val="8"/>
  </w:num>
  <w:num w:numId="12">
    <w:abstractNumId w:val="32"/>
    <w:lvlOverride w:ilvl="0">
      <w:lvl w:ilvl="0">
        <w:start w:val="1"/>
        <w:numFmt w:val="decimal"/>
        <w:lvlRestart w:val="0"/>
        <w:pStyle w:val="1stlevelheading"/>
        <w:lvlText w:val="%1."/>
        <w:lvlJc w:val="left"/>
        <w:pPr>
          <w:tabs>
            <w:tab w:val="num" w:pos="964"/>
          </w:tabs>
          <w:ind w:left="964" w:hanging="964"/>
        </w:pPr>
        <w:rPr>
          <w:rFonts w:hint="default"/>
        </w:rPr>
      </w:lvl>
    </w:lvlOverride>
    <w:lvlOverride w:ilvl="1">
      <w:lvl w:ilvl="1">
        <w:start w:val="1"/>
        <w:numFmt w:val="decimal"/>
        <w:pStyle w:val="2ndlevelheading"/>
        <w:lvlText w:val="%1.%2."/>
        <w:lvlJc w:val="left"/>
        <w:pPr>
          <w:tabs>
            <w:tab w:val="num" w:pos="964"/>
          </w:tabs>
          <w:ind w:left="964" w:hanging="964"/>
        </w:pPr>
        <w:rPr>
          <w:rFonts w:hint="default"/>
        </w:rPr>
      </w:lvl>
    </w:lvlOverride>
    <w:lvlOverride w:ilvl="2">
      <w:lvl w:ilvl="2">
        <w:start w:val="1"/>
        <w:numFmt w:val="decimal"/>
        <w:pStyle w:val="3rdlevelheading"/>
        <w:lvlText w:val="%1.%2.%3."/>
        <w:lvlJc w:val="left"/>
        <w:pPr>
          <w:tabs>
            <w:tab w:val="num" w:pos="964"/>
          </w:tabs>
          <w:ind w:left="964" w:hanging="964"/>
        </w:pPr>
        <w:rPr>
          <w:rFonts w:hint="default"/>
          <w:i w:val="0"/>
        </w:rPr>
      </w:lvl>
    </w:lvlOverride>
    <w:lvlOverride w:ilvl="3">
      <w:lvl w:ilvl="3">
        <w:start w:val="1"/>
        <w:numFmt w:val="lowerLetter"/>
        <w:pStyle w:val="4thlevelheading"/>
        <w:lvlText w:val="(%4)"/>
        <w:lvlJc w:val="left"/>
        <w:pPr>
          <w:tabs>
            <w:tab w:val="num" w:pos="1928"/>
          </w:tabs>
          <w:ind w:left="1928" w:hanging="851"/>
        </w:pPr>
        <w:rPr>
          <w:rFonts w:hint="default"/>
        </w:rPr>
      </w:lvl>
    </w:lvlOverride>
    <w:lvlOverride w:ilvl="4">
      <w:lvl w:ilvl="4">
        <w:start w:val="1"/>
        <w:numFmt w:val="lowerRoman"/>
        <w:pStyle w:val="5thlevelheading"/>
        <w:lvlText w:val="(%5)"/>
        <w:lvlJc w:val="left"/>
        <w:pPr>
          <w:tabs>
            <w:tab w:val="num" w:pos="2835"/>
          </w:tabs>
          <w:ind w:left="2835" w:hanging="851"/>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3">
    <w:abstractNumId w:val="13"/>
  </w:num>
  <w:num w:numId="14">
    <w:abstractNumId w:val="37"/>
  </w:num>
  <w:num w:numId="15">
    <w:abstractNumId w:val="16"/>
  </w:num>
  <w:num w:numId="16">
    <w:abstractNumId w:val="14"/>
  </w:num>
  <w:num w:numId="17">
    <w:abstractNumId w:val="9"/>
  </w:num>
  <w:num w:numId="18">
    <w:abstractNumId w:val="6"/>
  </w:num>
  <w:num w:numId="19">
    <w:abstractNumId w:val="1"/>
  </w:num>
  <w:num w:numId="20">
    <w:abstractNumId w:val="33"/>
  </w:num>
  <w:num w:numId="21">
    <w:abstractNumId w:val="23"/>
  </w:num>
  <w:num w:numId="22">
    <w:abstractNumId w:val="45"/>
  </w:num>
  <w:num w:numId="23">
    <w:abstractNumId w:val="46"/>
  </w:num>
  <w:num w:numId="24">
    <w:abstractNumId w:val="15"/>
  </w:num>
  <w:num w:numId="25">
    <w:abstractNumId w:val="29"/>
  </w:num>
  <w:num w:numId="26">
    <w:abstractNumId w:val="12"/>
  </w:num>
  <w:num w:numId="27">
    <w:abstractNumId w:val="32"/>
    <w:lvlOverride w:ilvl="0">
      <w:lvl w:ilvl="0">
        <w:start w:val="1"/>
        <w:numFmt w:val="decimal"/>
        <w:pStyle w:val="1stlevelheading"/>
        <w:lvlText w:val="%1."/>
        <w:lvlJc w:val="left"/>
        <w:pPr>
          <w:ind w:left="360" w:hanging="360"/>
        </w:pPr>
      </w:lvl>
    </w:lvlOverride>
    <w:lvlOverride w:ilvl="1">
      <w:lvl w:ilvl="1">
        <w:start w:val="1"/>
        <w:numFmt w:val="decimal"/>
        <w:pStyle w:val="2ndlevelheading"/>
        <w:lvlText w:val="%1.%2."/>
        <w:lvlJc w:val="left"/>
        <w:pPr>
          <w:ind w:left="432" w:hanging="432"/>
        </w:pPr>
        <w:rPr>
          <w:b w:val="0"/>
        </w:rPr>
      </w:lvl>
    </w:lvlOverride>
    <w:lvlOverride w:ilvl="2">
      <w:lvl w:ilvl="2">
        <w:start w:val="1"/>
        <w:numFmt w:val="decimal"/>
        <w:pStyle w:val="3rdlevelheading"/>
        <w:lvlText w:val="%1.%2.%3."/>
        <w:lvlJc w:val="left"/>
        <w:pPr>
          <w:ind w:left="1214" w:hanging="504"/>
        </w:pPr>
        <w:rPr>
          <w:b w:val="0"/>
          <w:i w:val="0"/>
          <w:sz w:val="20"/>
          <w:szCs w:val="20"/>
        </w:rPr>
      </w:lvl>
    </w:lvlOverride>
    <w:lvlOverride w:ilvl="3">
      <w:lvl w:ilvl="3">
        <w:start w:val="1"/>
        <w:numFmt w:val="decimal"/>
        <w:pStyle w:val="4thlevelheading"/>
        <w:lvlText w:val="%1.%2.%3.%4."/>
        <w:lvlJc w:val="left"/>
        <w:pPr>
          <w:ind w:left="648" w:hanging="648"/>
        </w:pPr>
        <w:rPr>
          <w:b w:val="0"/>
          <w:i w:val="0"/>
        </w:rPr>
      </w:lvl>
    </w:lvlOverride>
    <w:lvlOverride w:ilvl="4">
      <w:lvl w:ilvl="4">
        <w:start w:val="1"/>
        <w:numFmt w:val="decimal"/>
        <w:pStyle w:val="5thlevelheading"/>
        <w:lvlText w:val="%1.%2.%3.%4.%5."/>
        <w:lvlJc w:val="left"/>
        <w:pPr>
          <w:ind w:left="2232" w:hanging="792"/>
        </w:pPr>
        <w:rPr>
          <w:b w:val="0"/>
        </w:r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8">
    <w:abstractNumId w:val="32"/>
    <w:lvlOverride w:ilvl="0">
      <w:lvl w:ilvl="0">
        <w:start w:val="1"/>
        <w:numFmt w:val="decimal"/>
        <w:pStyle w:val="1stlevelheading"/>
        <w:lvlText w:val="%1."/>
        <w:lvlJc w:val="left"/>
        <w:pPr>
          <w:ind w:left="360" w:hanging="360"/>
        </w:pPr>
      </w:lvl>
    </w:lvlOverride>
    <w:lvlOverride w:ilvl="1">
      <w:lvl w:ilvl="1">
        <w:start w:val="1"/>
        <w:numFmt w:val="decimal"/>
        <w:pStyle w:val="2ndlevelheading"/>
        <w:lvlText w:val="%1.%2."/>
        <w:lvlJc w:val="left"/>
        <w:pPr>
          <w:ind w:left="432" w:hanging="432"/>
        </w:pPr>
        <w:rPr>
          <w:b w:val="0"/>
        </w:rPr>
      </w:lvl>
    </w:lvlOverride>
    <w:lvlOverride w:ilvl="2">
      <w:lvl w:ilvl="2">
        <w:start w:val="1"/>
        <w:numFmt w:val="decimal"/>
        <w:pStyle w:val="3rdlevelheading"/>
        <w:lvlText w:val="%1.%2.%3."/>
        <w:lvlJc w:val="left"/>
        <w:pPr>
          <w:ind w:left="1214" w:hanging="504"/>
        </w:pPr>
        <w:rPr>
          <w:b w:val="0"/>
          <w:i w:val="0"/>
          <w:sz w:val="20"/>
          <w:szCs w:val="20"/>
        </w:rPr>
      </w:lvl>
    </w:lvlOverride>
    <w:lvlOverride w:ilvl="3">
      <w:lvl w:ilvl="3">
        <w:start w:val="1"/>
        <w:numFmt w:val="decimal"/>
        <w:pStyle w:val="4thlevelheading"/>
        <w:lvlText w:val="%1.%2.%3.%4."/>
        <w:lvlJc w:val="left"/>
        <w:pPr>
          <w:ind w:left="648" w:hanging="648"/>
        </w:pPr>
        <w:rPr>
          <w:b w:val="0"/>
          <w:i w:val="0"/>
        </w:rPr>
      </w:lvl>
    </w:lvlOverride>
    <w:lvlOverride w:ilvl="4">
      <w:lvl w:ilvl="4">
        <w:start w:val="1"/>
        <w:numFmt w:val="decimal"/>
        <w:pStyle w:val="5thlevelheading"/>
        <w:lvlText w:val="%1.%2.%3.%4.%5."/>
        <w:lvlJc w:val="left"/>
        <w:pPr>
          <w:ind w:left="2232" w:hanging="792"/>
        </w:pPr>
        <w:rPr>
          <w:b w:val="0"/>
        </w:r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9">
    <w:abstractNumId w:val="32"/>
    <w:lvlOverride w:ilvl="0">
      <w:lvl w:ilvl="0">
        <w:start w:val="1"/>
        <w:numFmt w:val="decimal"/>
        <w:pStyle w:val="1stlevelheading"/>
        <w:lvlText w:val="%1."/>
        <w:lvlJc w:val="left"/>
        <w:pPr>
          <w:ind w:left="360" w:hanging="360"/>
        </w:pPr>
      </w:lvl>
    </w:lvlOverride>
    <w:lvlOverride w:ilvl="1">
      <w:lvl w:ilvl="1">
        <w:start w:val="1"/>
        <w:numFmt w:val="decimal"/>
        <w:pStyle w:val="2ndlevelheading"/>
        <w:lvlText w:val="%1.%2."/>
        <w:lvlJc w:val="left"/>
        <w:pPr>
          <w:ind w:left="432" w:hanging="432"/>
        </w:pPr>
        <w:rPr>
          <w:b w:val="0"/>
        </w:rPr>
      </w:lvl>
    </w:lvlOverride>
    <w:lvlOverride w:ilvl="2">
      <w:lvl w:ilvl="2">
        <w:start w:val="1"/>
        <w:numFmt w:val="decimal"/>
        <w:pStyle w:val="3rdlevelheading"/>
        <w:lvlText w:val="%1.%2.%3."/>
        <w:lvlJc w:val="left"/>
        <w:pPr>
          <w:ind w:left="1214" w:hanging="504"/>
        </w:pPr>
        <w:rPr>
          <w:b w:val="0"/>
          <w:i w:val="0"/>
          <w:sz w:val="20"/>
          <w:szCs w:val="20"/>
        </w:rPr>
      </w:lvl>
    </w:lvlOverride>
    <w:lvlOverride w:ilvl="3">
      <w:lvl w:ilvl="3">
        <w:start w:val="1"/>
        <w:numFmt w:val="decimal"/>
        <w:pStyle w:val="4thlevelheading"/>
        <w:lvlText w:val="%1.%2.%3.%4."/>
        <w:lvlJc w:val="left"/>
        <w:pPr>
          <w:ind w:left="648" w:hanging="648"/>
        </w:pPr>
        <w:rPr>
          <w:b w:val="0"/>
          <w:i w:val="0"/>
        </w:rPr>
      </w:lvl>
    </w:lvlOverride>
    <w:lvlOverride w:ilvl="4">
      <w:lvl w:ilvl="4">
        <w:start w:val="1"/>
        <w:numFmt w:val="decimal"/>
        <w:pStyle w:val="5thlevelheading"/>
        <w:lvlText w:val="%1.%2.%3.%4.%5."/>
        <w:lvlJc w:val="left"/>
        <w:pPr>
          <w:ind w:left="2232" w:hanging="792"/>
        </w:pPr>
        <w:rPr>
          <w:b w:val="0"/>
        </w:r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0">
    <w:abstractNumId w:val="32"/>
    <w:lvlOverride w:ilvl="0">
      <w:lvl w:ilvl="0">
        <w:start w:val="1"/>
        <w:numFmt w:val="decimal"/>
        <w:pStyle w:val="1stlevelheading"/>
        <w:lvlText w:val="%1."/>
        <w:lvlJc w:val="left"/>
        <w:pPr>
          <w:ind w:left="360" w:hanging="360"/>
        </w:pPr>
      </w:lvl>
    </w:lvlOverride>
    <w:lvlOverride w:ilvl="1">
      <w:lvl w:ilvl="1">
        <w:start w:val="1"/>
        <w:numFmt w:val="decimal"/>
        <w:pStyle w:val="2ndlevelheading"/>
        <w:lvlText w:val="%1.%2."/>
        <w:lvlJc w:val="left"/>
        <w:pPr>
          <w:ind w:left="432" w:hanging="432"/>
        </w:pPr>
        <w:rPr>
          <w:b w:val="0"/>
        </w:rPr>
      </w:lvl>
    </w:lvlOverride>
    <w:lvlOverride w:ilvl="2">
      <w:lvl w:ilvl="2">
        <w:start w:val="1"/>
        <w:numFmt w:val="decimal"/>
        <w:pStyle w:val="3rdlevelheading"/>
        <w:lvlText w:val="%1.%2.%3."/>
        <w:lvlJc w:val="left"/>
        <w:pPr>
          <w:ind w:left="1214" w:hanging="504"/>
        </w:pPr>
        <w:rPr>
          <w:b w:val="0"/>
          <w:i w:val="0"/>
          <w:sz w:val="20"/>
          <w:szCs w:val="20"/>
        </w:rPr>
      </w:lvl>
    </w:lvlOverride>
    <w:lvlOverride w:ilvl="3">
      <w:lvl w:ilvl="3">
        <w:start w:val="1"/>
        <w:numFmt w:val="decimal"/>
        <w:pStyle w:val="4thlevelheading"/>
        <w:lvlText w:val="%1.%2.%3.%4."/>
        <w:lvlJc w:val="left"/>
        <w:pPr>
          <w:ind w:left="648" w:hanging="648"/>
        </w:pPr>
        <w:rPr>
          <w:b w:val="0"/>
          <w:i w:val="0"/>
        </w:rPr>
      </w:lvl>
    </w:lvlOverride>
    <w:lvlOverride w:ilvl="4">
      <w:lvl w:ilvl="4">
        <w:start w:val="1"/>
        <w:numFmt w:val="decimal"/>
        <w:pStyle w:val="5thlevelheading"/>
        <w:lvlText w:val="%1.%2.%3.%4.%5."/>
        <w:lvlJc w:val="left"/>
        <w:pPr>
          <w:ind w:left="2232" w:hanging="792"/>
        </w:pPr>
        <w:rPr>
          <w:b w:val="0"/>
        </w:r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1">
    <w:abstractNumId w:val="32"/>
    <w:lvlOverride w:ilvl="0">
      <w:lvl w:ilvl="0">
        <w:start w:val="1"/>
        <w:numFmt w:val="decimal"/>
        <w:pStyle w:val="1stlevelheading"/>
        <w:lvlText w:val="%1."/>
        <w:lvlJc w:val="left"/>
        <w:pPr>
          <w:ind w:left="360" w:hanging="360"/>
        </w:pPr>
      </w:lvl>
    </w:lvlOverride>
    <w:lvlOverride w:ilvl="1">
      <w:lvl w:ilvl="1">
        <w:start w:val="1"/>
        <w:numFmt w:val="decimal"/>
        <w:pStyle w:val="2ndlevelheading"/>
        <w:lvlText w:val="%1.%2."/>
        <w:lvlJc w:val="left"/>
        <w:pPr>
          <w:ind w:left="432" w:hanging="432"/>
        </w:pPr>
        <w:rPr>
          <w:b w:val="0"/>
        </w:rPr>
      </w:lvl>
    </w:lvlOverride>
    <w:lvlOverride w:ilvl="2">
      <w:lvl w:ilvl="2">
        <w:start w:val="1"/>
        <w:numFmt w:val="decimal"/>
        <w:pStyle w:val="3rdlevelheading"/>
        <w:lvlText w:val="%1.%2.%3."/>
        <w:lvlJc w:val="left"/>
        <w:pPr>
          <w:ind w:left="1214" w:hanging="504"/>
        </w:pPr>
        <w:rPr>
          <w:b w:val="0"/>
          <w:i w:val="0"/>
          <w:sz w:val="20"/>
          <w:szCs w:val="20"/>
        </w:rPr>
      </w:lvl>
    </w:lvlOverride>
    <w:lvlOverride w:ilvl="3">
      <w:lvl w:ilvl="3">
        <w:start w:val="1"/>
        <w:numFmt w:val="decimal"/>
        <w:pStyle w:val="4thlevelheading"/>
        <w:lvlText w:val="%1.%2.%3.%4."/>
        <w:lvlJc w:val="left"/>
        <w:pPr>
          <w:ind w:left="648" w:hanging="648"/>
        </w:pPr>
        <w:rPr>
          <w:b w:val="0"/>
          <w:i w:val="0"/>
        </w:rPr>
      </w:lvl>
    </w:lvlOverride>
    <w:lvlOverride w:ilvl="4">
      <w:lvl w:ilvl="4">
        <w:start w:val="1"/>
        <w:numFmt w:val="decimal"/>
        <w:pStyle w:val="5thlevelheading"/>
        <w:lvlText w:val="%1.%2.%3.%4.%5."/>
        <w:lvlJc w:val="left"/>
        <w:pPr>
          <w:ind w:left="2232" w:hanging="792"/>
        </w:pPr>
        <w:rPr>
          <w:b w:val="0"/>
        </w:r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2">
    <w:abstractNumId w:val="32"/>
    <w:lvlOverride w:ilvl="0">
      <w:lvl w:ilvl="0">
        <w:start w:val="1"/>
        <w:numFmt w:val="decimal"/>
        <w:pStyle w:val="1stlevelheading"/>
        <w:lvlText w:val="%1."/>
        <w:lvlJc w:val="left"/>
        <w:pPr>
          <w:ind w:left="360" w:hanging="360"/>
        </w:pPr>
      </w:lvl>
    </w:lvlOverride>
    <w:lvlOverride w:ilvl="1">
      <w:lvl w:ilvl="1">
        <w:start w:val="1"/>
        <w:numFmt w:val="decimal"/>
        <w:pStyle w:val="2ndlevelheading"/>
        <w:lvlText w:val="%1.%2."/>
        <w:lvlJc w:val="left"/>
        <w:pPr>
          <w:ind w:left="432" w:hanging="432"/>
        </w:pPr>
        <w:rPr>
          <w:b w:val="0"/>
        </w:rPr>
      </w:lvl>
    </w:lvlOverride>
    <w:lvlOverride w:ilvl="2">
      <w:lvl w:ilvl="2">
        <w:start w:val="1"/>
        <w:numFmt w:val="decimal"/>
        <w:pStyle w:val="3rdlevelheading"/>
        <w:lvlText w:val="%1.%2.%3."/>
        <w:lvlJc w:val="left"/>
        <w:pPr>
          <w:ind w:left="1214" w:hanging="504"/>
        </w:pPr>
        <w:rPr>
          <w:b w:val="0"/>
          <w:i w:val="0"/>
          <w:sz w:val="20"/>
          <w:szCs w:val="20"/>
        </w:rPr>
      </w:lvl>
    </w:lvlOverride>
    <w:lvlOverride w:ilvl="3">
      <w:lvl w:ilvl="3">
        <w:start w:val="1"/>
        <w:numFmt w:val="decimal"/>
        <w:pStyle w:val="4thlevelheading"/>
        <w:lvlText w:val="%1.%2.%3.%4."/>
        <w:lvlJc w:val="left"/>
        <w:pPr>
          <w:ind w:left="648" w:hanging="648"/>
        </w:pPr>
        <w:rPr>
          <w:b w:val="0"/>
          <w:i w:val="0"/>
        </w:rPr>
      </w:lvl>
    </w:lvlOverride>
    <w:lvlOverride w:ilvl="4">
      <w:lvl w:ilvl="4">
        <w:start w:val="1"/>
        <w:numFmt w:val="decimal"/>
        <w:pStyle w:val="5thlevelheading"/>
        <w:lvlText w:val="%1.%2.%3.%4.%5."/>
        <w:lvlJc w:val="left"/>
        <w:pPr>
          <w:ind w:left="2232" w:hanging="792"/>
        </w:pPr>
        <w:rPr>
          <w:b w:val="0"/>
        </w:r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3">
    <w:abstractNumId w:val="32"/>
    <w:lvlOverride w:ilvl="0">
      <w:lvl w:ilvl="0">
        <w:start w:val="1"/>
        <w:numFmt w:val="decimal"/>
        <w:pStyle w:val="1stlevelheading"/>
        <w:lvlText w:val="%1."/>
        <w:lvlJc w:val="left"/>
        <w:pPr>
          <w:ind w:left="360" w:hanging="360"/>
        </w:pPr>
      </w:lvl>
    </w:lvlOverride>
    <w:lvlOverride w:ilvl="1">
      <w:lvl w:ilvl="1">
        <w:start w:val="1"/>
        <w:numFmt w:val="decimal"/>
        <w:pStyle w:val="2ndlevelheading"/>
        <w:lvlText w:val="%1.%2."/>
        <w:lvlJc w:val="left"/>
        <w:pPr>
          <w:ind w:left="432" w:hanging="432"/>
        </w:pPr>
        <w:rPr>
          <w:b w:val="0"/>
        </w:rPr>
      </w:lvl>
    </w:lvlOverride>
    <w:lvlOverride w:ilvl="2">
      <w:lvl w:ilvl="2">
        <w:start w:val="1"/>
        <w:numFmt w:val="decimal"/>
        <w:pStyle w:val="3rdlevelheading"/>
        <w:lvlText w:val="%1.%2.%3."/>
        <w:lvlJc w:val="left"/>
        <w:pPr>
          <w:ind w:left="1214" w:hanging="504"/>
        </w:pPr>
        <w:rPr>
          <w:b w:val="0"/>
          <w:i w:val="0"/>
          <w:sz w:val="20"/>
          <w:szCs w:val="20"/>
        </w:rPr>
      </w:lvl>
    </w:lvlOverride>
    <w:lvlOverride w:ilvl="3">
      <w:lvl w:ilvl="3">
        <w:start w:val="1"/>
        <w:numFmt w:val="decimal"/>
        <w:pStyle w:val="4thlevelheading"/>
        <w:lvlText w:val="%1.%2.%3.%4."/>
        <w:lvlJc w:val="left"/>
        <w:pPr>
          <w:ind w:left="648" w:hanging="648"/>
        </w:pPr>
        <w:rPr>
          <w:b w:val="0"/>
          <w:i w:val="0"/>
        </w:rPr>
      </w:lvl>
    </w:lvlOverride>
    <w:lvlOverride w:ilvl="4">
      <w:lvl w:ilvl="4">
        <w:start w:val="1"/>
        <w:numFmt w:val="decimal"/>
        <w:pStyle w:val="5thlevelheading"/>
        <w:lvlText w:val="%1.%2.%3.%4.%5."/>
        <w:lvlJc w:val="left"/>
        <w:pPr>
          <w:ind w:left="2232" w:hanging="792"/>
        </w:pPr>
        <w:rPr>
          <w:b w:val="0"/>
        </w:r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4">
    <w:abstractNumId w:val="39"/>
  </w:num>
  <w:num w:numId="35">
    <w:abstractNumId w:val="3"/>
  </w:num>
  <w:num w:numId="36">
    <w:abstractNumId w:val="4"/>
  </w:num>
  <w:num w:numId="37">
    <w:abstractNumId w:val="17"/>
  </w:num>
  <w:num w:numId="38">
    <w:abstractNumId w:val="0"/>
  </w:num>
  <w:num w:numId="39">
    <w:abstractNumId w:val="48"/>
  </w:num>
  <w:num w:numId="40">
    <w:abstractNumId w:val="42"/>
  </w:num>
  <w:num w:numId="41">
    <w:abstractNumId w:val="26"/>
  </w:num>
  <w:num w:numId="42">
    <w:abstractNumId w:val="24"/>
  </w:num>
  <w:num w:numId="43">
    <w:abstractNumId w:val="49"/>
  </w:num>
  <w:num w:numId="44">
    <w:abstractNumId w:val="36"/>
  </w:num>
  <w:num w:numId="45">
    <w:abstractNumId w:val="36"/>
  </w:num>
  <w:num w:numId="46">
    <w:abstractNumId w:val="36"/>
  </w:num>
  <w:num w:numId="47">
    <w:abstractNumId w:val="10"/>
  </w:num>
  <w:num w:numId="48">
    <w:abstractNumId w:val="22"/>
  </w:num>
  <w:num w:numId="49">
    <w:abstractNumId w:val="11"/>
  </w:num>
  <w:num w:numId="50">
    <w:abstractNumId w:val="38"/>
  </w:num>
  <w:num w:numId="51">
    <w:abstractNumId w:val="28"/>
  </w:num>
  <w:num w:numId="52">
    <w:abstractNumId w:val="27"/>
  </w:num>
  <w:num w:numId="53">
    <w:abstractNumId w:val="35"/>
  </w:num>
  <w:num w:numId="54">
    <w:abstractNumId w:val="18"/>
  </w:num>
  <w:num w:numId="55">
    <w:abstractNumId w:val="43"/>
  </w:num>
  <w:num w:numId="56">
    <w:abstractNumId w:val="2"/>
  </w:num>
  <w:num w:numId="57">
    <w:abstractNumId w:val="21"/>
  </w:num>
  <w:num w:numId="58">
    <w:abstractNumId w:val="31"/>
  </w:num>
  <w:num w:numId="59">
    <w:abstractNumId w:val="30"/>
  </w:num>
  <w:num w:numId="60">
    <w:abstractNumId w:val="47"/>
  </w:num>
  <w:num w:numId="61">
    <w:abstractNumId w:val="5"/>
  </w:num>
  <w:num w:numId="62">
    <w:abstractNumId w:val="36"/>
  </w:num>
  <w:num w:numId="63">
    <w:abstractNumId w:val="1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BF5"/>
    <w:rsid w:val="00001352"/>
    <w:rsid w:val="000019F9"/>
    <w:rsid w:val="000020E7"/>
    <w:rsid w:val="0000278B"/>
    <w:rsid w:val="0000298C"/>
    <w:rsid w:val="000038D3"/>
    <w:rsid w:val="00003D5F"/>
    <w:rsid w:val="00004A65"/>
    <w:rsid w:val="00004EC6"/>
    <w:rsid w:val="000057C3"/>
    <w:rsid w:val="0000633D"/>
    <w:rsid w:val="000077AA"/>
    <w:rsid w:val="00007997"/>
    <w:rsid w:val="000079C2"/>
    <w:rsid w:val="00007A98"/>
    <w:rsid w:val="00007AD4"/>
    <w:rsid w:val="000109CD"/>
    <w:rsid w:val="000120FB"/>
    <w:rsid w:val="00013132"/>
    <w:rsid w:val="00014D4C"/>
    <w:rsid w:val="0001578C"/>
    <w:rsid w:val="00017975"/>
    <w:rsid w:val="00017AFA"/>
    <w:rsid w:val="000216BC"/>
    <w:rsid w:val="000219D9"/>
    <w:rsid w:val="00021AB7"/>
    <w:rsid w:val="00021BC1"/>
    <w:rsid w:val="0002275D"/>
    <w:rsid w:val="00022B67"/>
    <w:rsid w:val="0002372C"/>
    <w:rsid w:val="0003101D"/>
    <w:rsid w:val="000314C6"/>
    <w:rsid w:val="0003329E"/>
    <w:rsid w:val="00033E9F"/>
    <w:rsid w:val="000349CB"/>
    <w:rsid w:val="0003625E"/>
    <w:rsid w:val="00036C6A"/>
    <w:rsid w:val="00037143"/>
    <w:rsid w:val="000372C9"/>
    <w:rsid w:val="00040075"/>
    <w:rsid w:val="000406DE"/>
    <w:rsid w:val="00040A90"/>
    <w:rsid w:val="00040E12"/>
    <w:rsid w:val="00042324"/>
    <w:rsid w:val="00043DCD"/>
    <w:rsid w:val="00045105"/>
    <w:rsid w:val="00046708"/>
    <w:rsid w:val="00052ED5"/>
    <w:rsid w:val="000532D6"/>
    <w:rsid w:val="00054D2A"/>
    <w:rsid w:val="00055461"/>
    <w:rsid w:val="000557AC"/>
    <w:rsid w:val="00056188"/>
    <w:rsid w:val="00057A57"/>
    <w:rsid w:val="00057E76"/>
    <w:rsid w:val="000601A4"/>
    <w:rsid w:val="0006206D"/>
    <w:rsid w:val="00062128"/>
    <w:rsid w:val="00062DCB"/>
    <w:rsid w:val="00063B6D"/>
    <w:rsid w:val="00064768"/>
    <w:rsid w:val="00064C79"/>
    <w:rsid w:val="00066088"/>
    <w:rsid w:val="000660E2"/>
    <w:rsid w:val="00066DD6"/>
    <w:rsid w:val="00070C36"/>
    <w:rsid w:val="00073AFB"/>
    <w:rsid w:val="000745DA"/>
    <w:rsid w:val="00074B6D"/>
    <w:rsid w:val="00077426"/>
    <w:rsid w:val="000807A1"/>
    <w:rsid w:val="0008170C"/>
    <w:rsid w:val="00083B95"/>
    <w:rsid w:val="000840F8"/>
    <w:rsid w:val="00084961"/>
    <w:rsid w:val="00085E8F"/>
    <w:rsid w:val="00087044"/>
    <w:rsid w:val="00087209"/>
    <w:rsid w:val="000908AA"/>
    <w:rsid w:val="00090D87"/>
    <w:rsid w:val="00090FC3"/>
    <w:rsid w:val="000914A0"/>
    <w:rsid w:val="00093566"/>
    <w:rsid w:val="00093609"/>
    <w:rsid w:val="00093A88"/>
    <w:rsid w:val="00093EBA"/>
    <w:rsid w:val="00093FD2"/>
    <w:rsid w:val="00093FFE"/>
    <w:rsid w:val="0009570E"/>
    <w:rsid w:val="00095956"/>
    <w:rsid w:val="00096586"/>
    <w:rsid w:val="00096C13"/>
    <w:rsid w:val="00096E59"/>
    <w:rsid w:val="00097E37"/>
    <w:rsid w:val="000A113F"/>
    <w:rsid w:val="000A2D89"/>
    <w:rsid w:val="000A3B2F"/>
    <w:rsid w:val="000A3DBA"/>
    <w:rsid w:val="000A49DA"/>
    <w:rsid w:val="000A6565"/>
    <w:rsid w:val="000A6A60"/>
    <w:rsid w:val="000A73CC"/>
    <w:rsid w:val="000B09CC"/>
    <w:rsid w:val="000B0D13"/>
    <w:rsid w:val="000B1A66"/>
    <w:rsid w:val="000B3237"/>
    <w:rsid w:val="000B32FC"/>
    <w:rsid w:val="000B3EEF"/>
    <w:rsid w:val="000B58C4"/>
    <w:rsid w:val="000B5EE9"/>
    <w:rsid w:val="000B72F4"/>
    <w:rsid w:val="000B7C42"/>
    <w:rsid w:val="000C001E"/>
    <w:rsid w:val="000C3BAB"/>
    <w:rsid w:val="000C3E41"/>
    <w:rsid w:val="000C44DF"/>
    <w:rsid w:val="000C6727"/>
    <w:rsid w:val="000C7DD1"/>
    <w:rsid w:val="000D00BE"/>
    <w:rsid w:val="000D0425"/>
    <w:rsid w:val="000D04FF"/>
    <w:rsid w:val="000D2A7D"/>
    <w:rsid w:val="000D4C38"/>
    <w:rsid w:val="000D5D62"/>
    <w:rsid w:val="000D691F"/>
    <w:rsid w:val="000D7534"/>
    <w:rsid w:val="000D796A"/>
    <w:rsid w:val="000E0978"/>
    <w:rsid w:val="000E0DE4"/>
    <w:rsid w:val="000E2490"/>
    <w:rsid w:val="000E274D"/>
    <w:rsid w:val="000E328D"/>
    <w:rsid w:val="000E3BE5"/>
    <w:rsid w:val="000E3C79"/>
    <w:rsid w:val="000E5A82"/>
    <w:rsid w:val="000E7C61"/>
    <w:rsid w:val="000F1F00"/>
    <w:rsid w:val="000F2084"/>
    <w:rsid w:val="000F4426"/>
    <w:rsid w:val="000F6238"/>
    <w:rsid w:val="000F7519"/>
    <w:rsid w:val="0010035D"/>
    <w:rsid w:val="00100A23"/>
    <w:rsid w:val="00101130"/>
    <w:rsid w:val="001017D1"/>
    <w:rsid w:val="00104922"/>
    <w:rsid w:val="00105C2C"/>
    <w:rsid w:val="00105E3C"/>
    <w:rsid w:val="00106F4C"/>
    <w:rsid w:val="00107FDA"/>
    <w:rsid w:val="00112E7F"/>
    <w:rsid w:val="00115549"/>
    <w:rsid w:val="00115CA8"/>
    <w:rsid w:val="00115D5F"/>
    <w:rsid w:val="00116865"/>
    <w:rsid w:val="00116906"/>
    <w:rsid w:val="00120A92"/>
    <w:rsid w:val="00120FFE"/>
    <w:rsid w:val="00121284"/>
    <w:rsid w:val="00121AC5"/>
    <w:rsid w:val="0012226D"/>
    <w:rsid w:val="0012228D"/>
    <w:rsid w:val="001225A8"/>
    <w:rsid w:val="00123D81"/>
    <w:rsid w:val="001244A0"/>
    <w:rsid w:val="001255F1"/>
    <w:rsid w:val="001269B0"/>
    <w:rsid w:val="00126EB4"/>
    <w:rsid w:val="00127042"/>
    <w:rsid w:val="00130038"/>
    <w:rsid w:val="00130617"/>
    <w:rsid w:val="00130CE0"/>
    <w:rsid w:val="00132D8E"/>
    <w:rsid w:val="0013314D"/>
    <w:rsid w:val="0013491B"/>
    <w:rsid w:val="0013740B"/>
    <w:rsid w:val="00140518"/>
    <w:rsid w:val="001415A5"/>
    <w:rsid w:val="00141602"/>
    <w:rsid w:val="00143E8F"/>
    <w:rsid w:val="00143EA6"/>
    <w:rsid w:val="001441F4"/>
    <w:rsid w:val="00144E79"/>
    <w:rsid w:val="00146703"/>
    <w:rsid w:val="0014780D"/>
    <w:rsid w:val="00150FEB"/>
    <w:rsid w:val="00151BDB"/>
    <w:rsid w:val="00153F52"/>
    <w:rsid w:val="0015495B"/>
    <w:rsid w:val="00154AB7"/>
    <w:rsid w:val="00155528"/>
    <w:rsid w:val="0015656A"/>
    <w:rsid w:val="00157DC8"/>
    <w:rsid w:val="00161792"/>
    <w:rsid w:val="001622D8"/>
    <w:rsid w:val="001628B0"/>
    <w:rsid w:val="00162C38"/>
    <w:rsid w:val="00162F23"/>
    <w:rsid w:val="001636D9"/>
    <w:rsid w:val="00164100"/>
    <w:rsid w:val="00164BAC"/>
    <w:rsid w:val="001709B0"/>
    <w:rsid w:val="00172DDD"/>
    <w:rsid w:val="00172F03"/>
    <w:rsid w:val="001751FC"/>
    <w:rsid w:val="00175FE3"/>
    <w:rsid w:val="00177450"/>
    <w:rsid w:val="0017760F"/>
    <w:rsid w:val="001803B6"/>
    <w:rsid w:val="00180B30"/>
    <w:rsid w:val="00181F50"/>
    <w:rsid w:val="00182C8F"/>
    <w:rsid w:val="0018487E"/>
    <w:rsid w:val="00184DA6"/>
    <w:rsid w:val="00184E9A"/>
    <w:rsid w:val="0018505D"/>
    <w:rsid w:val="00185281"/>
    <w:rsid w:val="001861E1"/>
    <w:rsid w:val="0018642B"/>
    <w:rsid w:val="001875ED"/>
    <w:rsid w:val="001877E1"/>
    <w:rsid w:val="001915D9"/>
    <w:rsid w:val="001938A5"/>
    <w:rsid w:val="001939CB"/>
    <w:rsid w:val="00196506"/>
    <w:rsid w:val="00196B79"/>
    <w:rsid w:val="001A1834"/>
    <w:rsid w:val="001A2A5B"/>
    <w:rsid w:val="001A3328"/>
    <w:rsid w:val="001A34BC"/>
    <w:rsid w:val="001A34F4"/>
    <w:rsid w:val="001A3C68"/>
    <w:rsid w:val="001A5396"/>
    <w:rsid w:val="001A5D05"/>
    <w:rsid w:val="001B0181"/>
    <w:rsid w:val="001B2570"/>
    <w:rsid w:val="001B28D8"/>
    <w:rsid w:val="001B2D75"/>
    <w:rsid w:val="001B4255"/>
    <w:rsid w:val="001C132E"/>
    <w:rsid w:val="001C1786"/>
    <w:rsid w:val="001C1DDC"/>
    <w:rsid w:val="001C248C"/>
    <w:rsid w:val="001C38F5"/>
    <w:rsid w:val="001C653C"/>
    <w:rsid w:val="001C6623"/>
    <w:rsid w:val="001C6982"/>
    <w:rsid w:val="001C6999"/>
    <w:rsid w:val="001C7BDC"/>
    <w:rsid w:val="001D014C"/>
    <w:rsid w:val="001D0662"/>
    <w:rsid w:val="001D2D6E"/>
    <w:rsid w:val="001D4182"/>
    <w:rsid w:val="001D6F4E"/>
    <w:rsid w:val="001E016A"/>
    <w:rsid w:val="001E0855"/>
    <w:rsid w:val="001E0A22"/>
    <w:rsid w:val="001E16AB"/>
    <w:rsid w:val="001E1E73"/>
    <w:rsid w:val="001E2027"/>
    <w:rsid w:val="001E2739"/>
    <w:rsid w:val="001E3CAC"/>
    <w:rsid w:val="001E4505"/>
    <w:rsid w:val="001E5975"/>
    <w:rsid w:val="001E7276"/>
    <w:rsid w:val="001F140E"/>
    <w:rsid w:val="001F1A2A"/>
    <w:rsid w:val="001F1D0E"/>
    <w:rsid w:val="001F1DE3"/>
    <w:rsid w:val="001F2700"/>
    <w:rsid w:val="001F2D2C"/>
    <w:rsid w:val="001F384B"/>
    <w:rsid w:val="001F57E4"/>
    <w:rsid w:val="001F5ABE"/>
    <w:rsid w:val="001F627A"/>
    <w:rsid w:val="00200C04"/>
    <w:rsid w:val="00201877"/>
    <w:rsid w:val="00202C0C"/>
    <w:rsid w:val="002036EC"/>
    <w:rsid w:val="002040C2"/>
    <w:rsid w:val="00204FC0"/>
    <w:rsid w:val="00205B97"/>
    <w:rsid w:val="0020633B"/>
    <w:rsid w:val="00207663"/>
    <w:rsid w:val="00207AD5"/>
    <w:rsid w:val="0021022D"/>
    <w:rsid w:val="00211617"/>
    <w:rsid w:val="00211E3C"/>
    <w:rsid w:val="00212052"/>
    <w:rsid w:val="00212CDA"/>
    <w:rsid w:val="0021310C"/>
    <w:rsid w:val="00213273"/>
    <w:rsid w:val="00213B3A"/>
    <w:rsid w:val="00215D4B"/>
    <w:rsid w:val="0021610F"/>
    <w:rsid w:val="0021734D"/>
    <w:rsid w:val="00220EE5"/>
    <w:rsid w:val="0022124E"/>
    <w:rsid w:val="0022131C"/>
    <w:rsid w:val="002224F0"/>
    <w:rsid w:val="00222677"/>
    <w:rsid w:val="0022460A"/>
    <w:rsid w:val="00224EB6"/>
    <w:rsid w:val="00224F1C"/>
    <w:rsid w:val="00226FB2"/>
    <w:rsid w:val="0022719B"/>
    <w:rsid w:val="002277F9"/>
    <w:rsid w:val="00227E2B"/>
    <w:rsid w:val="00231A28"/>
    <w:rsid w:val="00231D2D"/>
    <w:rsid w:val="00231F48"/>
    <w:rsid w:val="00232AB4"/>
    <w:rsid w:val="00232F02"/>
    <w:rsid w:val="002335FA"/>
    <w:rsid w:val="0023424C"/>
    <w:rsid w:val="0023427A"/>
    <w:rsid w:val="002344DB"/>
    <w:rsid w:val="00236C0A"/>
    <w:rsid w:val="00237847"/>
    <w:rsid w:val="00237F4A"/>
    <w:rsid w:val="00240D5F"/>
    <w:rsid w:val="00241AC5"/>
    <w:rsid w:val="00242A5F"/>
    <w:rsid w:val="002438AB"/>
    <w:rsid w:val="002442D6"/>
    <w:rsid w:val="00246CDD"/>
    <w:rsid w:val="00247A62"/>
    <w:rsid w:val="00252A08"/>
    <w:rsid w:val="002531E4"/>
    <w:rsid w:val="00253877"/>
    <w:rsid w:val="002548AE"/>
    <w:rsid w:val="002556AD"/>
    <w:rsid w:val="0025689D"/>
    <w:rsid w:val="00256FFF"/>
    <w:rsid w:val="00260B14"/>
    <w:rsid w:val="00261138"/>
    <w:rsid w:val="0026118E"/>
    <w:rsid w:val="00261339"/>
    <w:rsid w:val="00262A89"/>
    <w:rsid w:val="00264153"/>
    <w:rsid w:val="00264242"/>
    <w:rsid w:val="00264E4F"/>
    <w:rsid w:val="0026500B"/>
    <w:rsid w:val="002654A3"/>
    <w:rsid w:val="0026670E"/>
    <w:rsid w:val="00267CE6"/>
    <w:rsid w:val="00270201"/>
    <w:rsid w:val="002703BD"/>
    <w:rsid w:val="002703C6"/>
    <w:rsid w:val="00270828"/>
    <w:rsid w:val="00272355"/>
    <w:rsid w:val="00273351"/>
    <w:rsid w:val="00273E8A"/>
    <w:rsid w:val="00274245"/>
    <w:rsid w:val="002821AE"/>
    <w:rsid w:val="00282348"/>
    <w:rsid w:val="002823B2"/>
    <w:rsid w:val="00282479"/>
    <w:rsid w:val="002826E7"/>
    <w:rsid w:val="00282795"/>
    <w:rsid w:val="00283CCE"/>
    <w:rsid w:val="00284490"/>
    <w:rsid w:val="00284692"/>
    <w:rsid w:val="00284940"/>
    <w:rsid w:val="00285B62"/>
    <w:rsid w:val="0028694A"/>
    <w:rsid w:val="00287731"/>
    <w:rsid w:val="00287CEA"/>
    <w:rsid w:val="00287E20"/>
    <w:rsid w:val="00290041"/>
    <w:rsid w:val="00290120"/>
    <w:rsid w:val="00290965"/>
    <w:rsid w:val="00291A1E"/>
    <w:rsid w:val="00291E8E"/>
    <w:rsid w:val="00292A42"/>
    <w:rsid w:val="00292ABE"/>
    <w:rsid w:val="00292FE9"/>
    <w:rsid w:val="0029396C"/>
    <w:rsid w:val="002941F9"/>
    <w:rsid w:val="00296FBE"/>
    <w:rsid w:val="0029741E"/>
    <w:rsid w:val="00297904"/>
    <w:rsid w:val="0029797F"/>
    <w:rsid w:val="002979F7"/>
    <w:rsid w:val="002A0D12"/>
    <w:rsid w:val="002A13AC"/>
    <w:rsid w:val="002A14F3"/>
    <w:rsid w:val="002A24F5"/>
    <w:rsid w:val="002A2C2A"/>
    <w:rsid w:val="002A2C86"/>
    <w:rsid w:val="002A2F12"/>
    <w:rsid w:val="002A4CF9"/>
    <w:rsid w:val="002A614D"/>
    <w:rsid w:val="002A7AD8"/>
    <w:rsid w:val="002A7D1A"/>
    <w:rsid w:val="002B0A87"/>
    <w:rsid w:val="002B0B24"/>
    <w:rsid w:val="002B0B2C"/>
    <w:rsid w:val="002B1C00"/>
    <w:rsid w:val="002B2CDC"/>
    <w:rsid w:val="002B3CDB"/>
    <w:rsid w:val="002B4013"/>
    <w:rsid w:val="002B4555"/>
    <w:rsid w:val="002B4758"/>
    <w:rsid w:val="002B6776"/>
    <w:rsid w:val="002B7F9A"/>
    <w:rsid w:val="002C1CE8"/>
    <w:rsid w:val="002C3DE7"/>
    <w:rsid w:val="002C4171"/>
    <w:rsid w:val="002C4FBC"/>
    <w:rsid w:val="002C6D31"/>
    <w:rsid w:val="002D1D51"/>
    <w:rsid w:val="002D2752"/>
    <w:rsid w:val="002D2770"/>
    <w:rsid w:val="002D3503"/>
    <w:rsid w:val="002D3D74"/>
    <w:rsid w:val="002D4E69"/>
    <w:rsid w:val="002D65CF"/>
    <w:rsid w:val="002D6E63"/>
    <w:rsid w:val="002E0222"/>
    <w:rsid w:val="002E1153"/>
    <w:rsid w:val="002E1A6F"/>
    <w:rsid w:val="002E1C3C"/>
    <w:rsid w:val="002E1C96"/>
    <w:rsid w:val="002E3FDA"/>
    <w:rsid w:val="002E40D6"/>
    <w:rsid w:val="002E4B59"/>
    <w:rsid w:val="002E5BF1"/>
    <w:rsid w:val="002E5D60"/>
    <w:rsid w:val="002E69B0"/>
    <w:rsid w:val="002E6BA3"/>
    <w:rsid w:val="002E76F8"/>
    <w:rsid w:val="002F2932"/>
    <w:rsid w:val="002F307F"/>
    <w:rsid w:val="002F3341"/>
    <w:rsid w:val="002F48C9"/>
    <w:rsid w:val="002F5312"/>
    <w:rsid w:val="002F53E4"/>
    <w:rsid w:val="002F56F1"/>
    <w:rsid w:val="002F6493"/>
    <w:rsid w:val="002F7DE3"/>
    <w:rsid w:val="00302975"/>
    <w:rsid w:val="003034D2"/>
    <w:rsid w:val="003038EA"/>
    <w:rsid w:val="00303FD5"/>
    <w:rsid w:val="003058E4"/>
    <w:rsid w:val="00306B1B"/>
    <w:rsid w:val="00307F44"/>
    <w:rsid w:val="0031089B"/>
    <w:rsid w:val="003125EF"/>
    <w:rsid w:val="0031411D"/>
    <w:rsid w:val="00316C0C"/>
    <w:rsid w:val="00316F30"/>
    <w:rsid w:val="00321038"/>
    <w:rsid w:val="003213A6"/>
    <w:rsid w:val="00321785"/>
    <w:rsid w:val="0032325B"/>
    <w:rsid w:val="003232A3"/>
    <w:rsid w:val="0032441F"/>
    <w:rsid w:val="00324A63"/>
    <w:rsid w:val="00325E44"/>
    <w:rsid w:val="00325E80"/>
    <w:rsid w:val="003261E3"/>
    <w:rsid w:val="003266A5"/>
    <w:rsid w:val="00327A1B"/>
    <w:rsid w:val="00330EE7"/>
    <w:rsid w:val="0033223F"/>
    <w:rsid w:val="003329EB"/>
    <w:rsid w:val="00332A56"/>
    <w:rsid w:val="00332FDF"/>
    <w:rsid w:val="00336A1E"/>
    <w:rsid w:val="00336F18"/>
    <w:rsid w:val="003375B5"/>
    <w:rsid w:val="00337948"/>
    <w:rsid w:val="003411D4"/>
    <w:rsid w:val="00342210"/>
    <w:rsid w:val="00343646"/>
    <w:rsid w:val="00344BA8"/>
    <w:rsid w:val="0034558E"/>
    <w:rsid w:val="0034580E"/>
    <w:rsid w:val="00346709"/>
    <w:rsid w:val="003470C6"/>
    <w:rsid w:val="003502AC"/>
    <w:rsid w:val="003506FE"/>
    <w:rsid w:val="00350872"/>
    <w:rsid w:val="0035226C"/>
    <w:rsid w:val="00352CD1"/>
    <w:rsid w:val="0035359F"/>
    <w:rsid w:val="00354B9C"/>
    <w:rsid w:val="00355102"/>
    <w:rsid w:val="00355237"/>
    <w:rsid w:val="00355646"/>
    <w:rsid w:val="0035573C"/>
    <w:rsid w:val="003558FD"/>
    <w:rsid w:val="00355A9C"/>
    <w:rsid w:val="00355FD3"/>
    <w:rsid w:val="00360374"/>
    <w:rsid w:val="00360705"/>
    <w:rsid w:val="00362612"/>
    <w:rsid w:val="00363A2C"/>
    <w:rsid w:val="00363F25"/>
    <w:rsid w:val="003640F3"/>
    <w:rsid w:val="00366D0E"/>
    <w:rsid w:val="0036782C"/>
    <w:rsid w:val="00367AAD"/>
    <w:rsid w:val="0037255E"/>
    <w:rsid w:val="00372630"/>
    <w:rsid w:val="003727AA"/>
    <w:rsid w:val="00374E70"/>
    <w:rsid w:val="003764AA"/>
    <w:rsid w:val="00380190"/>
    <w:rsid w:val="00380916"/>
    <w:rsid w:val="003826CB"/>
    <w:rsid w:val="003839C0"/>
    <w:rsid w:val="00383C0A"/>
    <w:rsid w:val="00383DC5"/>
    <w:rsid w:val="00384DDF"/>
    <w:rsid w:val="0038521D"/>
    <w:rsid w:val="00386A71"/>
    <w:rsid w:val="00387192"/>
    <w:rsid w:val="00390D71"/>
    <w:rsid w:val="00391BA1"/>
    <w:rsid w:val="00391E41"/>
    <w:rsid w:val="00392C72"/>
    <w:rsid w:val="00393A54"/>
    <w:rsid w:val="00393CCE"/>
    <w:rsid w:val="00395006"/>
    <w:rsid w:val="003951C1"/>
    <w:rsid w:val="00395B9B"/>
    <w:rsid w:val="00397698"/>
    <w:rsid w:val="003A0C72"/>
    <w:rsid w:val="003A0E10"/>
    <w:rsid w:val="003A1B61"/>
    <w:rsid w:val="003A23C7"/>
    <w:rsid w:val="003A2860"/>
    <w:rsid w:val="003A2D0A"/>
    <w:rsid w:val="003A3BB1"/>
    <w:rsid w:val="003A522E"/>
    <w:rsid w:val="003B137B"/>
    <w:rsid w:val="003B16E9"/>
    <w:rsid w:val="003B1D43"/>
    <w:rsid w:val="003B29BE"/>
    <w:rsid w:val="003B2CD0"/>
    <w:rsid w:val="003B34F5"/>
    <w:rsid w:val="003B3E6A"/>
    <w:rsid w:val="003B409E"/>
    <w:rsid w:val="003B53FD"/>
    <w:rsid w:val="003B766F"/>
    <w:rsid w:val="003C272E"/>
    <w:rsid w:val="003C734B"/>
    <w:rsid w:val="003D00F6"/>
    <w:rsid w:val="003D0A36"/>
    <w:rsid w:val="003D0CCB"/>
    <w:rsid w:val="003D22BB"/>
    <w:rsid w:val="003D2762"/>
    <w:rsid w:val="003D29D9"/>
    <w:rsid w:val="003D32DF"/>
    <w:rsid w:val="003D4127"/>
    <w:rsid w:val="003D4377"/>
    <w:rsid w:val="003D70D1"/>
    <w:rsid w:val="003D7757"/>
    <w:rsid w:val="003D7775"/>
    <w:rsid w:val="003D777A"/>
    <w:rsid w:val="003D7FAF"/>
    <w:rsid w:val="003E0597"/>
    <w:rsid w:val="003E060F"/>
    <w:rsid w:val="003E2811"/>
    <w:rsid w:val="003E28F5"/>
    <w:rsid w:val="003E3759"/>
    <w:rsid w:val="003E3EED"/>
    <w:rsid w:val="003E4188"/>
    <w:rsid w:val="003E54F8"/>
    <w:rsid w:val="003E5ABA"/>
    <w:rsid w:val="003E6781"/>
    <w:rsid w:val="003E70D7"/>
    <w:rsid w:val="003F1F3D"/>
    <w:rsid w:val="003F23A9"/>
    <w:rsid w:val="003F2EF1"/>
    <w:rsid w:val="003F30DF"/>
    <w:rsid w:val="003F427E"/>
    <w:rsid w:val="003F4438"/>
    <w:rsid w:val="003F4FEF"/>
    <w:rsid w:val="003F7637"/>
    <w:rsid w:val="003F770E"/>
    <w:rsid w:val="003F7B45"/>
    <w:rsid w:val="00400474"/>
    <w:rsid w:val="0040224B"/>
    <w:rsid w:val="00402FF0"/>
    <w:rsid w:val="004033F5"/>
    <w:rsid w:val="00403AB2"/>
    <w:rsid w:val="00404115"/>
    <w:rsid w:val="0040427F"/>
    <w:rsid w:val="00404B10"/>
    <w:rsid w:val="00405414"/>
    <w:rsid w:val="00405EEE"/>
    <w:rsid w:val="00407347"/>
    <w:rsid w:val="004077D5"/>
    <w:rsid w:val="00407D15"/>
    <w:rsid w:val="00407ED7"/>
    <w:rsid w:val="0041040E"/>
    <w:rsid w:val="004114F5"/>
    <w:rsid w:val="0041287A"/>
    <w:rsid w:val="00413BFE"/>
    <w:rsid w:val="00414B00"/>
    <w:rsid w:val="00416660"/>
    <w:rsid w:val="00417563"/>
    <w:rsid w:val="00417656"/>
    <w:rsid w:val="00423236"/>
    <w:rsid w:val="004233E4"/>
    <w:rsid w:val="00424367"/>
    <w:rsid w:val="00424498"/>
    <w:rsid w:val="00424669"/>
    <w:rsid w:val="00425A49"/>
    <w:rsid w:val="00425A84"/>
    <w:rsid w:val="00426208"/>
    <w:rsid w:val="00427AFE"/>
    <w:rsid w:val="004308D3"/>
    <w:rsid w:val="0043107E"/>
    <w:rsid w:val="00432151"/>
    <w:rsid w:val="00432A6D"/>
    <w:rsid w:val="00433DF8"/>
    <w:rsid w:val="0043441A"/>
    <w:rsid w:val="004347ED"/>
    <w:rsid w:val="004433C0"/>
    <w:rsid w:val="00443E73"/>
    <w:rsid w:val="00443F26"/>
    <w:rsid w:val="00445143"/>
    <w:rsid w:val="0044551F"/>
    <w:rsid w:val="00446A0D"/>
    <w:rsid w:val="00447217"/>
    <w:rsid w:val="00450388"/>
    <w:rsid w:val="00450A61"/>
    <w:rsid w:val="00450CFD"/>
    <w:rsid w:val="00451559"/>
    <w:rsid w:val="004520C5"/>
    <w:rsid w:val="004536BB"/>
    <w:rsid w:val="004539F1"/>
    <w:rsid w:val="00455A48"/>
    <w:rsid w:val="0045727F"/>
    <w:rsid w:val="00461FFF"/>
    <w:rsid w:val="00462006"/>
    <w:rsid w:val="00462326"/>
    <w:rsid w:val="00463446"/>
    <w:rsid w:val="00463B0D"/>
    <w:rsid w:val="004654B6"/>
    <w:rsid w:val="00465874"/>
    <w:rsid w:val="00466D93"/>
    <w:rsid w:val="004673E7"/>
    <w:rsid w:val="004678A7"/>
    <w:rsid w:val="00470186"/>
    <w:rsid w:val="004713A1"/>
    <w:rsid w:val="00471DB2"/>
    <w:rsid w:val="00472150"/>
    <w:rsid w:val="004722A4"/>
    <w:rsid w:val="0047239B"/>
    <w:rsid w:val="00474207"/>
    <w:rsid w:val="00474531"/>
    <w:rsid w:val="00474C79"/>
    <w:rsid w:val="00474E43"/>
    <w:rsid w:val="00475241"/>
    <w:rsid w:val="00475383"/>
    <w:rsid w:val="00477B68"/>
    <w:rsid w:val="00481C8B"/>
    <w:rsid w:val="0048254F"/>
    <w:rsid w:val="0048262F"/>
    <w:rsid w:val="00482DCB"/>
    <w:rsid w:val="00482ED1"/>
    <w:rsid w:val="00483410"/>
    <w:rsid w:val="00483792"/>
    <w:rsid w:val="004837A1"/>
    <w:rsid w:val="00483E85"/>
    <w:rsid w:val="00484676"/>
    <w:rsid w:val="00487F60"/>
    <w:rsid w:val="00490B1A"/>
    <w:rsid w:val="00491282"/>
    <w:rsid w:val="004919F9"/>
    <w:rsid w:val="00491A8C"/>
    <w:rsid w:val="0049212C"/>
    <w:rsid w:val="00492B1A"/>
    <w:rsid w:val="00493879"/>
    <w:rsid w:val="00493DA6"/>
    <w:rsid w:val="004942D2"/>
    <w:rsid w:val="004959DF"/>
    <w:rsid w:val="0049605E"/>
    <w:rsid w:val="004960CE"/>
    <w:rsid w:val="004970F4"/>
    <w:rsid w:val="004A0715"/>
    <w:rsid w:val="004A0C08"/>
    <w:rsid w:val="004A1537"/>
    <w:rsid w:val="004A1D26"/>
    <w:rsid w:val="004A1F47"/>
    <w:rsid w:val="004A2004"/>
    <w:rsid w:val="004A3FD4"/>
    <w:rsid w:val="004A40EC"/>
    <w:rsid w:val="004B0005"/>
    <w:rsid w:val="004B05DB"/>
    <w:rsid w:val="004B0B25"/>
    <w:rsid w:val="004B1305"/>
    <w:rsid w:val="004B2940"/>
    <w:rsid w:val="004B39D0"/>
    <w:rsid w:val="004B3E8E"/>
    <w:rsid w:val="004B4C8A"/>
    <w:rsid w:val="004B598A"/>
    <w:rsid w:val="004B647A"/>
    <w:rsid w:val="004B6D56"/>
    <w:rsid w:val="004B78ED"/>
    <w:rsid w:val="004C03E1"/>
    <w:rsid w:val="004C08EB"/>
    <w:rsid w:val="004C0AEC"/>
    <w:rsid w:val="004C0AF1"/>
    <w:rsid w:val="004C1EFE"/>
    <w:rsid w:val="004C23FB"/>
    <w:rsid w:val="004C2F4B"/>
    <w:rsid w:val="004C302B"/>
    <w:rsid w:val="004C461C"/>
    <w:rsid w:val="004C5747"/>
    <w:rsid w:val="004C5BA5"/>
    <w:rsid w:val="004C66E8"/>
    <w:rsid w:val="004D0C0B"/>
    <w:rsid w:val="004D25F3"/>
    <w:rsid w:val="004D3918"/>
    <w:rsid w:val="004D3AFD"/>
    <w:rsid w:val="004D484B"/>
    <w:rsid w:val="004D523E"/>
    <w:rsid w:val="004D52F4"/>
    <w:rsid w:val="004D596A"/>
    <w:rsid w:val="004D5EC8"/>
    <w:rsid w:val="004D6C00"/>
    <w:rsid w:val="004D6CE8"/>
    <w:rsid w:val="004D7286"/>
    <w:rsid w:val="004D799D"/>
    <w:rsid w:val="004E1041"/>
    <w:rsid w:val="004E148F"/>
    <w:rsid w:val="004E2861"/>
    <w:rsid w:val="004E2FBC"/>
    <w:rsid w:val="004E37AC"/>
    <w:rsid w:val="004E3B08"/>
    <w:rsid w:val="004E6076"/>
    <w:rsid w:val="004E7ADC"/>
    <w:rsid w:val="004E7D7C"/>
    <w:rsid w:val="004F0590"/>
    <w:rsid w:val="004F2A10"/>
    <w:rsid w:val="004F2CB5"/>
    <w:rsid w:val="004F31C0"/>
    <w:rsid w:val="004F3887"/>
    <w:rsid w:val="004F399C"/>
    <w:rsid w:val="004F3D54"/>
    <w:rsid w:val="004F53D8"/>
    <w:rsid w:val="004F5E0A"/>
    <w:rsid w:val="005002D5"/>
    <w:rsid w:val="00503447"/>
    <w:rsid w:val="00504802"/>
    <w:rsid w:val="0050586A"/>
    <w:rsid w:val="00505876"/>
    <w:rsid w:val="00506F44"/>
    <w:rsid w:val="00510CEB"/>
    <w:rsid w:val="00511290"/>
    <w:rsid w:val="00511D9A"/>
    <w:rsid w:val="005125DC"/>
    <w:rsid w:val="00514074"/>
    <w:rsid w:val="00515A54"/>
    <w:rsid w:val="00515DED"/>
    <w:rsid w:val="00515EF6"/>
    <w:rsid w:val="00515F7D"/>
    <w:rsid w:val="00516016"/>
    <w:rsid w:val="0051688E"/>
    <w:rsid w:val="00517A68"/>
    <w:rsid w:val="00517A79"/>
    <w:rsid w:val="00520383"/>
    <w:rsid w:val="00520A92"/>
    <w:rsid w:val="00520AC2"/>
    <w:rsid w:val="00520BC0"/>
    <w:rsid w:val="00520EBF"/>
    <w:rsid w:val="00521F6B"/>
    <w:rsid w:val="005230FB"/>
    <w:rsid w:val="00523F75"/>
    <w:rsid w:val="00524252"/>
    <w:rsid w:val="00524811"/>
    <w:rsid w:val="0052497E"/>
    <w:rsid w:val="00524BB2"/>
    <w:rsid w:val="00525068"/>
    <w:rsid w:val="00526102"/>
    <w:rsid w:val="00526320"/>
    <w:rsid w:val="005264F0"/>
    <w:rsid w:val="00526671"/>
    <w:rsid w:val="0052699E"/>
    <w:rsid w:val="00526CE3"/>
    <w:rsid w:val="00526D9B"/>
    <w:rsid w:val="00527B0F"/>
    <w:rsid w:val="00527E98"/>
    <w:rsid w:val="00530FE9"/>
    <w:rsid w:val="005312F7"/>
    <w:rsid w:val="00532399"/>
    <w:rsid w:val="0053350A"/>
    <w:rsid w:val="00533E84"/>
    <w:rsid w:val="005347EF"/>
    <w:rsid w:val="00534BBE"/>
    <w:rsid w:val="00536CA7"/>
    <w:rsid w:val="005401C9"/>
    <w:rsid w:val="00540ACC"/>
    <w:rsid w:val="0054106C"/>
    <w:rsid w:val="00541526"/>
    <w:rsid w:val="00543218"/>
    <w:rsid w:val="005455B8"/>
    <w:rsid w:val="005459F3"/>
    <w:rsid w:val="00545A41"/>
    <w:rsid w:val="0054609F"/>
    <w:rsid w:val="00547867"/>
    <w:rsid w:val="0055023A"/>
    <w:rsid w:val="00550673"/>
    <w:rsid w:val="00550E94"/>
    <w:rsid w:val="0055327E"/>
    <w:rsid w:val="0055537A"/>
    <w:rsid w:val="00555722"/>
    <w:rsid w:val="005558FF"/>
    <w:rsid w:val="00560E10"/>
    <w:rsid w:val="00562C77"/>
    <w:rsid w:val="00563AE1"/>
    <w:rsid w:val="00565006"/>
    <w:rsid w:val="0056619A"/>
    <w:rsid w:val="00566B11"/>
    <w:rsid w:val="00567B5C"/>
    <w:rsid w:val="00567F59"/>
    <w:rsid w:val="00570193"/>
    <w:rsid w:val="00570844"/>
    <w:rsid w:val="00570946"/>
    <w:rsid w:val="005709DD"/>
    <w:rsid w:val="005721AE"/>
    <w:rsid w:val="005732B8"/>
    <w:rsid w:val="00573579"/>
    <w:rsid w:val="0057433C"/>
    <w:rsid w:val="0057464D"/>
    <w:rsid w:val="00574AE8"/>
    <w:rsid w:val="00574FDA"/>
    <w:rsid w:val="005758B2"/>
    <w:rsid w:val="0057676E"/>
    <w:rsid w:val="0057761D"/>
    <w:rsid w:val="005805FB"/>
    <w:rsid w:val="005817B8"/>
    <w:rsid w:val="00582660"/>
    <w:rsid w:val="00584156"/>
    <w:rsid w:val="00584DC5"/>
    <w:rsid w:val="005865EA"/>
    <w:rsid w:val="00586C9C"/>
    <w:rsid w:val="00586E98"/>
    <w:rsid w:val="00586EE1"/>
    <w:rsid w:val="0058706D"/>
    <w:rsid w:val="00590E0D"/>
    <w:rsid w:val="00591F67"/>
    <w:rsid w:val="005928FF"/>
    <w:rsid w:val="00596454"/>
    <w:rsid w:val="005A0CF0"/>
    <w:rsid w:val="005A0F0C"/>
    <w:rsid w:val="005A2040"/>
    <w:rsid w:val="005A36EA"/>
    <w:rsid w:val="005A46B2"/>
    <w:rsid w:val="005A4BFE"/>
    <w:rsid w:val="005A4FD0"/>
    <w:rsid w:val="005A53C2"/>
    <w:rsid w:val="005A61CF"/>
    <w:rsid w:val="005A64D8"/>
    <w:rsid w:val="005A6CE4"/>
    <w:rsid w:val="005B0A50"/>
    <w:rsid w:val="005B0AC9"/>
    <w:rsid w:val="005B1455"/>
    <w:rsid w:val="005B1BA1"/>
    <w:rsid w:val="005B2BAE"/>
    <w:rsid w:val="005B47AF"/>
    <w:rsid w:val="005B64AC"/>
    <w:rsid w:val="005B657F"/>
    <w:rsid w:val="005B7CC0"/>
    <w:rsid w:val="005C0D3C"/>
    <w:rsid w:val="005C1727"/>
    <w:rsid w:val="005C3B9F"/>
    <w:rsid w:val="005C664A"/>
    <w:rsid w:val="005C6C62"/>
    <w:rsid w:val="005C7B59"/>
    <w:rsid w:val="005D1376"/>
    <w:rsid w:val="005D15CE"/>
    <w:rsid w:val="005D1A87"/>
    <w:rsid w:val="005D1A9A"/>
    <w:rsid w:val="005D2908"/>
    <w:rsid w:val="005D36FF"/>
    <w:rsid w:val="005D3A07"/>
    <w:rsid w:val="005D6805"/>
    <w:rsid w:val="005D7723"/>
    <w:rsid w:val="005E005D"/>
    <w:rsid w:val="005E0E2F"/>
    <w:rsid w:val="005E1FC0"/>
    <w:rsid w:val="005E2A00"/>
    <w:rsid w:val="005E629A"/>
    <w:rsid w:val="005E6641"/>
    <w:rsid w:val="005E68E5"/>
    <w:rsid w:val="005F4DF1"/>
    <w:rsid w:val="005F691B"/>
    <w:rsid w:val="005F71B7"/>
    <w:rsid w:val="005F786E"/>
    <w:rsid w:val="00602F20"/>
    <w:rsid w:val="006038E3"/>
    <w:rsid w:val="00604EDE"/>
    <w:rsid w:val="0060512F"/>
    <w:rsid w:val="00605DD0"/>
    <w:rsid w:val="0060721B"/>
    <w:rsid w:val="00607648"/>
    <w:rsid w:val="0061048D"/>
    <w:rsid w:val="006111C5"/>
    <w:rsid w:val="006128FF"/>
    <w:rsid w:val="00612E60"/>
    <w:rsid w:val="0061474A"/>
    <w:rsid w:val="00614AB2"/>
    <w:rsid w:val="00615098"/>
    <w:rsid w:val="00616482"/>
    <w:rsid w:val="0061747A"/>
    <w:rsid w:val="006208A7"/>
    <w:rsid w:val="006211C5"/>
    <w:rsid w:val="0062203A"/>
    <w:rsid w:val="00623B71"/>
    <w:rsid w:val="00624E62"/>
    <w:rsid w:val="006255BE"/>
    <w:rsid w:val="0062579C"/>
    <w:rsid w:val="00625C02"/>
    <w:rsid w:val="00625ECC"/>
    <w:rsid w:val="0062603F"/>
    <w:rsid w:val="0062776C"/>
    <w:rsid w:val="00627CC0"/>
    <w:rsid w:val="00631F99"/>
    <w:rsid w:val="00635D18"/>
    <w:rsid w:val="006376AB"/>
    <w:rsid w:val="00640B9B"/>
    <w:rsid w:val="00640C45"/>
    <w:rsid w:val="00641A52"/>
    <w:rsid w:val="00641BC2"/>
    <w:rsid w:val="0064419D"/>
    <w:rsid w:val="006442C0"/>
    <w:rsid w:val="00644808"/>
    <w:rsid w:val="00646FCD"/>
    <w:rsid w:val="006511FE"/>
    <w:rsid w:val="00651C4A"/>
    <w:rsid w:val="0065340F"/>
    <w:rsid w:val="006540BB"/>
    <w:rsid w:val="00654B51"/>
    <w:rsid w:val="00654ED7"/>
    <w:rsid w:val="006556F1"/>
    <w:rsid w:val="006559F2"/>
    <w:rsid w:val="00655DFB"/>
    <w:rsid w:val="00656B10"/>
    <w:rsid w:val="00657161"/>
    <w:rsid w:val="006574C8"/>
    <w:rsid w:val="006629CC"/>
    <w:rsid w:val="006636D5"/>
    <w:rsid w:val="006668FA"/>
    <w:rsid w:val="00666BD8"/>
    <w:rsid w:val="00667B48"/>
    <w:rsid w:val="00667C45"/>
    <w:rsid w:val="006700F9"/>
    <w:rsid w:val="0067024A"/>
    <w:rsid w:val="00672980"/>
    <w:rsid w:val="0067459F"/>
    <w:rsid w:val="00674AEC"/>
    <w:rsid w:val="00675F19"/>
    <w:rsid w:val="00676A0A"/>
    <w:rsid w:val="006806CC"/>
    <w:rsid w:val="00680A67"/>
    <w:rsid w:val="00680B17"/>
    <w:rsid w:val="00682DA9"/>
    <w:rsid w:val="00682EFF"/>
    <w:rsid w:val="00684FC0"/>
    <w:rsid w:val="00685C65"/>
    <w:rsid w:val="006860D1"/>
    <w:rsid w:val="006874A5"/>
    <w:rsid w:val="00687DF0"/>
    <w:rsid w:val="006910BC"/>
    <w:rsid w:val="006924F0"/>
    <w:rsid w:val="00692783"/>
    <w:rsid w:val="00692A17"/>
    <w:rsid w:val="00692C38"/>
    <w:rsid w:val="0069300C"/>
    <w:rsid w:val="00694F6D"/>
    <w:rsid w:val="00696252"/>
    <w:rsid w:val="00697182"/>
    <w:rsid w:val="006A10A4"/>
    <w:rsid w:val="006A153F"/>
    <w:rsid w:val="006A2076"/>
    <w:rsid w:val="006A48F5"/>
    <w:rsid w:val="006A4F1D"/>
    <w:rsid w:val="006A5C41"/>
    <w:rsid w:val="006A6660"/>
    <w:rsid w:val="006B098F"/>
    <w:rsid w:val="006B12A4"/>
    <w:rsid w:val="006B4094"/>
    <w:rsid w:val="006B44BE"/>
    <w:rsid w:val="006B5D66"/>
    <w:rsid w:val="006B796E"/>
    <w:rsid w:val="006C0E55"/>
    <w:rsid w:val="006C13AB"/>
    <w:rsid w:val="006C2EAC"/>
    <w:rsid w:val="006C3557"/>
    <w:rsid w:val="006C70EC"/>
    <w:rsid w:val="006C7FD2"/>
    <w:rsid w:val="006D14EF"/>
    <w:rsid w:val="006D1EED"/>
    <w:rsid w:val="006D42FB"/>
    <w:rsid w:val="006D7B4D"/>
    <w:rsid w:val="006D7E66"/>
    <w:rsid w:val="006E01FF"/>
    <w:rsid w:val="006E037C"/>
    <w:rsid w:val="006E16A6"/>
    <w:rsid w:val="006E1D4B"/>
    <w:rsid w:val="006E2300"/>
    <w:rsid w:val="006E2593"/>
    <w:rsid w:val="006E3402"/>
    <w:rsid w:val="006E3B62"/>
    <w:rsid w:val="006E67C6"/>
    <w:rsid w:val="006E762C"/>
    <w:rsid w:val="006E76CD"/>
    <w:rsid w:val="006E7C61"/>
    <w:rsid w:val="006F0C42"/>
    <w:rsid w:val="006F14C7"/>
    <w:rsid w:val="006F16B4"/>
    <w:rsid w:val="006F24E3"/>
    <w:rsid w:val="006F254A"/>
    <w:rsid w:val="006F31FA"/>
    <w:rsid w:val="006F5431"/>
    <w:rsid w:val="006F5882"/>
    <w:rsid w:val="006F6113"/>
    <w:rsid w:val="006F67C2"/>
    <w:rsid w:val="006F6D1F"/>
    <w:rsid w:val="006F72FB"/>
    <w:rsid w:val="006F75B0"/>
    <w:rsid w:val="006F75DC"/>
    <w:rsid w:val="007004A6"/>
    <w:rsid w:val="0070075A"/>
    <w:rsid w:val="007008CF"/>
    <w:rsid w:val="00700905"/>
    <w:rsid w:val="007036AD"/>
    <w:rsid w:val="00703B44"/>
    <w:rsid w:val="00704589"/>
    <w:rsid w:val="007056E9"/>
    <w:rsid w:val="00706DA3"/>
    <w:rsid w:val="00707206"/>
    <w:rsid w:val="00710B7B"/>
    <w:rsid w:val="00710BA5"/>
    <w:rsid w:val="0071116E"/>
    <w:rsid w:val="00711F46"/>
    <w:rsid w:val="007126F4"/>
    <w:rsid w:val="007128FB"/>
    <w:rsid w:val="00717686"/>
    <w:rsid w:val="007178FD"/>
    <w:rsid w:val="00721D20"/>
    <w:rsid w:val="00721F0B"/>
    <w:rsid w:val="0072537D"/>
    <w:rsid w:val="007259BF"/>
    <w:rsid w:val="00732B71"/>
    <w:rsid w:val="00732D78"/>
    <w:rsid w:val="007333FF"/>
    <w:rsid w:val="00733680"/>
    <w:rsid w:val="00733D5D"/>
    <w:rsid w:val="007341EE"/>
    <w:rsid w:val="00734959"/>
    <w:rsid w:val="00735200"/>
    <w:rsid w:val="00735C5F"/>
    <w:rsid w:val="00740BA2"/>
    <w:rsid w:val="0074104B"/>
    <w:rsid w:val="00742B7B"/>
    <w:rsid w:val="0074486F"/>
    <w:rsid w:val="00745020"/>
    <w:rsid w:val="00745788"/>
    <w:rsid w:val="00746B0B"/>
    <w:rsid w:val="00747EC6"/>
    <w:rsid w:val="0075098A"/>
    <w:rsid w:val="007517B8"/>
    <w:rsid w:val="00753CD6"/>
    <w:rsid w:val="0075474B"/>
    <w:rsid w:val="00755CA7"/>
    <w:rsid w:val="0075687C"/>
    <w:rsid w:val="00756EAD"/>
    <w:rsid w:val="00756F7F"/>
    <w:rsid w:val="00760728"/>
    <w:rsid w:val="00762299"/>
    <w:rsid w:val="0076330A"/>
    <w:rsid w:val="007633CE"/>
    <w:rsid w:val="00764C23"/>
    <w:rsid w:val="007656C2"/>
    <w:rsid w:val="00766614"/>
    <w:rsid w:val="00767880"/>
    <w:rsid w:val="00771499"/>
    <w:rsid w:val="007719D9"/>
    <w:rsid w:val="00771BAE"/>
    <w:rsid w:val="00771E42"/>
    <w:rsid w:val="00774B49"/>
    <w:rsid w:val="007751DF"/>
    <w:rsid w:val="00775726"/>
    <w:rsid w:val="00775A6D"/>
    <w:rsid w:val="00775D85"/>
    <w:rsid w:val="00775FD7"/>
    <w:rsid w:val="00776CEA"/>
    <w:rsid w:val="00777F55"/>
    <w:rsid w:val="007803AC"/>
    <w:rsid w:val="00780A38"/>
    <w:rsid w:val="0078105D"/>
    <w:rsid w:val="0078253B"/>
    <w:rsid w:val="00782E9E"/>
    <w:rsid w:val="00783468"/>
    <w:rsid w:val="00783FEE"/>
    <w:rsid w:val="007845C0"/>
    <w:rsid w:val="00784A2A"/>
    <w:rsid w:val="007853E3"/>
    <w:rsid w:val="00785597"/>
    <w:rsid w:val="007857BE"/>
    <w:rsid w:val="0078601F"/>
    <w:rsid w:val="007864E2"/>
    <w:rsid w:val="00786528"/>
    <w:rsid w:val="0078726B"/>
    <w:rsid w:val="007878C5"/>
    <w:rsid w:val="00791651"/>
    <w:rsid w:val="00791E38"/>
    <w:rsid w:val="00797058"/>
    <w:rsid w:val="007A0738"/>
    <w:rsid w:val="007A2156"/>
    <w:rsid w:val="007A262F"/>
    <w:rsid w:val="007A396C"/>
    <w:rsid w:val="007A42A4"/>
    <w:rsid w:val="007A48B3"/>
    <w:rsid w:val="007A4D1A"/>
    <w:rsid w:val="007A6693"/>
    <w:rsid w:val="007A7A2A"/>
    <w:rsid w:val="007A7A79"/>
    <w:rsid w:val="007B0542"/>
    <w:rsid w:val="007B191F"/>
    <w:rsid w:val="007B31D1"/>
    <w:rsid w:val="007B331E"/>
    <w:rsid w:val="007B3F5C"/>
    <w:rsid w:val="007B4F5D"/>
    <w:rsid w:val="007B5176"/>
    <w:rsid w:val="007C05D1"/>
    <w:rsid w:val="007C0B92"/>
    <w:rsid w:val="007C1722"/>
    <w:rsid w:val="007C177A"/>
    <w:rsid w:val="007C1BC9"/>
    <w:rsid w:val="007C1ED9"/>
    <w:rsid w:val="007C21F2"/>
    <w:rsid w:val="007C2BBC"/>
    <w:rsid w:val="007C3199"/>
    <w:rsid w:val="007C4B48"/>
    <w:rsid w:val="007C5C4A"/>
    <w:rsid w:val="007C7763"/>
    <w:rsid w:val="007D2A08"/>
    <w:rsid w:val="007D3295"/>
    <w:rsid w:val="007D3BF5"/>
    <w:rsid w:val="007D3FA4"/>
    <w:rsid w:val="007D5182"/>
    <w:rsid w:val="007D61E2"/>
    <w:rsid w:val="007D6D1E"/>
    <w:rsid w:val="007E02E5"/>
    <w:rsid w:val="007E0897"/>
    <w:rsid w:val="007E0E64"/>
    <w:rsid w:val="007E136C"/>
    <w:rsid w:val="007E142F"/>
    <w:rsid w:val="007E18D4"/>
    <w:rsid w:val="007E1A33"/>
    <w:rsid w:val="007E2C71"/>
    <w:rsid w:val="007E3D2F"/>
    <w:rsid w:val="007E4206"/>
    <w:rsid w:val="007E4D23"/>
    <w:rsid w:val="007E58A7"/>
    <w:rsid w:val="007E592A"/>
    <w:rsid w:val="007E5CC7"/>
    <w:rsid w:val="007E61FD"/>
    <w:rsid w:val="007E7DDB"/>
    <w:rsid w:val="007F00A4"/>
    <w:rsid w:val="007F0CF8"/>
    <w:rsid w:val="007F0D0A"/>
    <w:rsid w:val="007F104F"/>
    <w:rsid w:val="007F1121"/>
    <w:rsid w:val="007F3C22"/>
    <w:rsid w:val="007F3FC4"/>
    <w:rsid w:val="007F4EB5"/>
    <w:rsid w:val="007F5DC6"/>
    <w:rsid w:val="008007CC"/>
    <w:rsid w:val="00800CA9"/>
    <w:rsid w:val="0080507C"/>
    <w:rsid w:val="00807956"/>
    <w:rsid w:val="00807B83"/>
    <w:rsid w:val="00810841"/>
    <w:rsid w:val="00810C44"/>
    <w:rsid w:val="00811DB5"/>
    <w:rsid w:val="0081307B"/>
    <w:rsid w:val="00813F2C"/>
    <w:rsid w:val="008142D1"/>
    <w:rsid w:val="008150D2"/>
    <w:rsid w:val="008170CD"/>
    <w:rsid w:val="008204B4"/>
    <w:rsid w:val="00820A25"/>
    <w:rsid w:val="008213B3"/>
    <w:rsid w:val="008215F7"/>
    <w:rsid w:val="00821CCF"/>
    <w:rsid w:val="008221D4"/>
    <w:rsid w:val="00822640"/>
    <w:rsid w:val="00823205"/>
    <w:rsid w:val="008237D5"/>
    <w:rsid w:val="00823826"/>
    <w:rsid w:val="0082529C"/>
    <w:rsid w:val="008253BD"/>
    <w:rsid w:val="008276D4"/>
    <w:rsid w:val="0082783D"/>
    <w:rsid w:val="0082790E"/>
    <w:rsid w:val="008300B3"/>
    <w:rsid w:val="0083061B"/>
    <w:rsid w:val="00830C9E"/>
    <w:rsid w:val="00830CC1"/>
    <w:rsid w:val="008311D6"/>
    <w:rsid w:val="008313C3"/>
    <w:rsid w:val="00833919"/>
    <w:rsid w:val="00833991"/>
    <w:rsid w:val="00837A1D"/>
    <w:rsid w:val="00841161"/>
    <w:rsid w:val="00841E25"/>
    <w:rsid w:val="00842267"/>
    <w:rsid w:val="00843091"/>
    <w:rsid w:val="00845EF0"/>
    <w:rsid w:val="0084628A"/>
    <w:rsid w:val="00847650"/>
    <w:rsid w:val="00850AAB"/>
    <w:rsid w:val="00851BB3"/>
    <w:rsid w:val="00853C43"/>
    <w:rsid w:val="0085494F"/>
    <w:rsid w:val="00855186"/>
    <w:rsid w:val="0085563D"/>
    <w:rsid w:val="008560D7"/>
    <w:rsid w:val="008573CB"/>
    <w:rsid w:val="00857F4F"/>
    <w:rsid w:val="00860165"/>
    <w:rsid w:val="008615E9"/>
    <w:rsid w:val="00861758"/>
    <w:rsid w:val="00861CD2"/>
    <w:rsid w:val="008626A9"/>
    <w:rsid w:val="0086389E"/>
    <w:rsid w:val="00863BD9"/>
    <w:rsid w:val="00864C44"/>
    <w:rsid w:val="008651BA"/>
    <w:rsid w:val="0086527A"/>
    <w:rsid w:val="00866197"/>
    <w:rsid w:val="0086743B"/>
    <w:rsid w:val="008678E2"/>
    <w:rsid w:val="008679DA"/>
    <w:rsid w:val="0087041E"/>
    <w:rsid w:val="00870561"/>
    <w:rsid w:val="00870D48"/>
    <w:rsid w:val="00870F0C"/>
    <w:rsid w:val="00872A55"/>
    <w:rsid w:val="00873134"/>
    <w:rsid w:val="00873E2B"/>
    <w:rsid w:val="00876729"/>
    <w:rsid w:val="00876DBC"/>
    <w:rsid w:val="008778A6"/>
    <w:rsid w:val="0088003B"/>
    <w:rsid w:val="00881AB8"/>
    <w:rsid w:val="008824AF"/>
    <w:rsid w:val="0088284B"/>
    <w:rsid w:val="00882E2E"/>
    <w:rsid w:val="008839CC"/>
    <w:rsid w:val="00885A8A"/>
    <w:rsid w:val="00887A6C"/>
    <w:rsid w:val="00887AD3"/>
    <w:rsid w:val="008A139C"/>
    <w:rsid w:val="008A1683"/>
    <w:rsid w:val="008A1724"/>
    <w:rsid w:val="008A1C8A"/>
    <w:rsid w:val="008A2DE3"/>
    <w:rsid w:val="008A45D6"/>
    <w:rsid w:val="008A4C0F"/>
    <w:rsid w:val="008A52D2"/>
    <w:rsid w:val="008A5907"/>
    <w:rsid w:val="008A6252"/>
    <w:rsid w:val="008B1604"/>
    <w:rsid w:val="008B172D"/>
    <w:rsid w:val="008B1E7C"/>
    <w:rsid w:val="008B3402"/>
    <w:rsid w:val="008B4290"/>
    <w:rsid w:val="008B42E1"/>
    <w:rsid w:val="008B4CD3"/>
    <w:rsid w:val="008B5B97"/>
    <w:rsid w:val="008B5E80"/>
    <w:rsid w:val="008B63F0"/>
    <w:rsid w:val="008B6D6E"/>
    <w:rsid w:val="008C112C"/>
    <w:rsid w:val="008C13A8"/>
    <w:rsid w:val="008C17C7"/>
    <w:rsid w:val="008C1F00"/>
    <w:rsid w:val="008C2556"/>
    <w:rsid w:val="008C2D6E"/>
    <w:rsid w:val="008C41FE"/>
    <w:rsid w:val="008C55CC"/>
    <w:rsid w:val="008C59C1"/>
    <w:rsid w:val="008C5C1B"/>
    <w:rsid w:val="008C6CBE"/>
    <w:rsid w:val="008C7414"/>
    <w:rsid w:val="008D028B"/>
    <w:rsid w:val="008D1857"/>
    <w:rsid w:val="008D221B"/>
    <w:rsid w:val="008D30DB"/>
    <w:rsid w:val="008D4128"/>
    <w:rsid w:val="008D4C51"/>
    <w:rsid w:val="008D74C7"/>
    <w:rsid w:val="008D7D9E"/>
    <w:rsid w:val="008D7F7D"/>
    <w:rsid w:val="008E1244"/>
    <w:rsid w:val="008E1CA8"/>
    <w:rsid w:val="008E369A"/>
    <w:rsid w:val="008E61F4"/>
    <w:rsid w:val="008E66D0"/>
    <w:rsid w:val="008E70A0"/>
    <w:rsid w:val="008F1246"/>
    <w:rsid w:val="008F142C"/>
    <w:rsid w:val="008F18C2"/>
    <w:rsid w:val="008F3EFC"/>
    <w:rsid w:val="008F3F85"/>
    <w:rsid w:val="008F55A3"/>
    <w:rsid w:val="008F6492"/>
    <w:rsid w:val="008F7468"/>
    <w:rsid w:val="008F7569"/>
    <w:rsid w:val="008F7C87"/>
    <w:rsid w:val="00900C04"/>
    <w:rsid w:val="00907DA3"/>
    <w:rsid w:val="00910B81"/>
    <w:rsid w:val="00911ECE"/>
    <w:rsid w:val="009121BF"/>
    <w:rsid w:val="0091284C"/>
    <w:rsid w:val="0091304E"/>
    <w:rsid w:val="00914563"/>
    <w:rsid w:val="00914B22"/>
    <w:rsid w:val="0091520F"/>
    <w:rsid w:val="00915B49"/>
    <w:rsid w:val="00915DD5"/>
    <w:rsid w:val="00916E8F"/>
    <w:rsid w:val="00921AB1"/>
    <w:rsid w:val="009221D0"/>
    <w:rsid w:val="00922485"/>
    <w:rsid w:val="00922E01"/>
    <w:rsid w:val="009242BE"/>
    <w:rsid w:val="009263FB"/>
    <w:rsid w:val="00926597"/>
    <w:rsid w:val="0092695D"/>
    <w:rsid w:val="00926BB6"/>
    <w:rsid w:val="00927695"/>
    <w:rsid w:val="009279DC"/>
    <w:rsid w:val="00927BE9"/>
    <w:rsid w:val="009311DA"/>
    <w:rsid w:val="00931956"/>
    <w:rsid w:val="00931A59"/>
    <w:rsid w:val="009325AB"/>
    <w:rsid w:val="00932DA8"/>
    <w:rsid w:val="00933C60"/>
    <w:rsid w:val="0093533F"/>
    <w:rsid w:val="00935B24"/>
    <w:rsid w:val="00937096"/>
    <w:rsid w:val="00940165"/>
    <w:rsid w:val="00940233"/>
    <w:rsid w:val="0094033F"/>
    <w:rsid w:val="009407AF"/>
    <w:rsid w:val="0094127A"/>
    <w:rsid w:val="009417C8"/>
    <w:rsid w:val="00941C32"/>
    <w:rsid w:val="00943730"/>
    <w:rsid w:val="00946361"/>
    <w:rsid w:val="0094659F"/>
    <w:rsid w:val="00947776"/>
    <w:rsid w:val="00951E5A"/>
    <w:rsid w:val="00952C32"/>
    <w:rsid w:val="00953B5B"/>
    <w:rsid w:val="00954712"/>
    <w:rsid w:val="00955829"/>
    <w:rsid w:val="00955C88"/>
    <w:rsid w:val="00957B96"/>
    <w:rsid w:val="00957BC3"/>
    <w:rsid w:val="00960126"/>
    <w:rsid w:val="0096041A"/>
    <w:rsid w:val="0096118B"/>
    <w:rsid w:val="0096255E"/>
    <w:rsid w:val="009631C7"/>
    <w:rsid w:val="00963538"/>
    <w:rsid w:val="00964A5E"/>
    <w:rsid w:val="00965512"/>
    <w:rsid w:val="00967173"/>
    <w:rsid w:val="00967959"/>
    <w:rsid w:val="009700F7"/>
    <w:rsid w:val="00970D03"/>
    <w:rsid w:val="00971640"/>
    <w:rsid w:val="00972FBD"/>
    <w:rsid w:val="0097356B"/>
    <w:rsid w:val="00975DC5"/>
    <w:rsid w:val="00977960"/>
    <w:rsid w:val="00980206"/>
    <w:rsid w:val="00981D32"/>
    <w:rsid w:val="0098373E"/>
    <w:rsid w:val="009845DD"/>
    <w:rsid w:val="00985003"/>
    <w:rsid w:val="00985E81"/>
    <w:rsid w:val="00987FA9"/>
    <w:rsid w:val="009900C9"/>
    <w:rsid w:val="00990E81"/>
    <w:rsid w:val="0099110C"/>
    <w:rsid w:val="0099119E"/>
    <w:rsid w:val="0099327D"/>
    <w:rsid w:val="009936B7"/>
    <w:rsid w:val="00994AAD"/>
    <w:rsid w:val="00995F6E"/>
    <w:rsid w:val="00996324"/>
    <w:rsid w:val="0099654A"/>
    <w:rsid w:val="009A0D42"/>
    <w:rsid w:val="009A13E9"/>
    <w:rsid w:val="009A1ACA"/>
    <w:rsid w:val="009A208E"/>
    <w:rsid w:val="009A35CE"/>
    <w:rsid w:val="009A37F1"/>
    <w:rsid w:val="009A592C"/>
    <w:rsid w:val="009A64C6"/>
    <w:rsid w:val="009A6525"/>
    <w:rsid w:val="009A6E3D"/>
    <w:rsid w:val="009B1027"/>
    <w:rsid w:val="009B2034"/>
    <w:rsid w:val="009B350A"/>
    <w:rsid w:val="009B3A43"/>
    <w:rsid w:val="009B3D72"/>
    <w:rsid w:val="009B3F70"/>
    <w:rsid w:val="009B4F44"/>
    <w:rsid w:val="009B54CA"/>
    <w:rsid w:val="009B6193"/>
    <w:rsid w:val="009B6D98"/>
    <w:rsid w:val="009B7260"/>
    <w:rsid w:val="009C0EB5"/>
    <w:rsid w:val="009C23FF"/>
    <w:rsid w:val="009C47D6"/>
    <w:rsid w:val="009C78C5"/>
    <w:rsid w:val="009D088C"/>
    <w:rsid w:val="009D08B2"/>
    <w:rsid w:val="009D2892"/>
    <w:rsid w:val="009D2F5F"/>
    <w:rsid w:val="009D3A57"/>
    <w:rsid w:val="009D4463"/>
    <w:rsid w:val="009D4F66"/>
    <w:rsid w:val="009D56F2"/>
    <w:rsid w:val="009D5C0C"/>
    <w:rsid w:val="009D61FD"/>
    <w:rsid w:val="009E0630"/>
    <w:rsid w:val="009E0A2B"/>
    <w:rsid w:val="009E0DC8"/>
    <w:rsid w:val="009E4E53"/>
    <w:rsid w:val="009E5334"/>
    <w:rsid w:val="009E56BE"/>
    <w:rsid w:val="009F07D1"/>
    <w:rsid w:val="009F0F69"/>
    <w:rsid w:val="009F1E83"/>
    <w:rsid w:val="009F1E91"/>
    <w:rsid w:val="009F2155"/>
    <w:rsid w:val="009F3E5D"/>
    <w:rsid w:val="009F614D"/>
    <w:rsid w:val="009F7DE6"/>
    <w:rsid w:val="00A018DF"/>
    <w:rsid w:val="00A023CE"/>
    <w:rsid w:val="00A03034"/>
    <w:rsid w:val="00A035D3"/>
    <w:rsid w:val="00A04A70"/>
    <w:rsid w:val="00A05217"/>
    <w:rsid w:val="00A06FF3"/>
    <w:rsid w:val="00A144C1"/>
    <w:rsid w:val="00A14BF5"/>
    <w:rsid w:val="00A157F6"/>
    <w:rsid w:val="00A16D88"/>
    <w:rsid w:val="00A17DC8"/>
    <w:rsid w:val="00A20419"/>
    <w:rsid w:val="00A20FD5"/>
    <w:rsid w:val="00A22E95"/>
    <w:rsid w:val="00A24560"/>
    <w:rsid w:val="00A2489E"/>
    <w:rsid w:val="00A261FE"/>
    <w:rsid w:val="00A26524"/>
    <w:rsid w:val="00A2656F"/>
    <w:rsid w:val="00A26EB1"/>
    <w:rsid w:val="00A279DF"/>
    <w:rsid w:val="00A30A69"/>
    <w:rsid w:val="00A3243E"/>
    <w:rsid w:val="00A3272E"/>
    <w:rsid w:val="00A33882"/>
    <w:rsid w:val="00A340D1"/>
    <w:rsid w:val="00A35772"/>
    <w:rsid w:val="00A35AF4"/>
    <w:rsid w:val="00A369B7"/>
    <w:rsid w:val="00A37067"/>
    <w:rsid w:val="00A3743C"/>
    <w:rsid w:val="00A376D8"/>
    <w:rsid w:val="00A403D7"/>
    <w:rsid w:val="00A40A23"/>
    <w:rsid w:val="00A40B6F"/>
    <w:rsid w:val="00A4131B"/>
    <w:rsid w:val="00A416BB"/>
    <w:rsid w:val="00A42921"/>
    <w:rsid w:val="00A447A6"/>
    <w:rsid w:val="00A45A79"/>
    <w:rsid w:val="00A5071A"/>
    <w:rsid w:val="00A5260F"/>
    <w:rsid w:val="00A52622"/>
    <w:rsid w:val="00A52D01"/>
    <w:rsid w:val="00A5687C"/>
    <w:rsid w:val="00A56AC6"/>
    <w:rsid w:val="00A57ACE"/>
    <w:rsid w:val="00A618E5"/>
    <w:rsid w:val="00A62C1D"/>
    <w:rsid w:val="00A64343"/>
    <w:rsid w:val="00A646FF"/>
    <w:rsid w:val="00A65BAC"/>
    <w:rsid w:val="00A67986"/>
    <w:rsid w:val="00A7133E"/>
    <w:rsid w:val="00A71B5E"/>
    <w:rsid w:val="00A71FA3"/>
    <w:rsid w:val="00A729D9"/>
    <w:rsid w:val="00A7313C"/>
    <w:rsid w:val="00A73FFC"/>
    <w:rsid w:val="00A75289"/>
    <w:rsid w:val="00A7537D"/>
    <w:rsid w:val="00A7584D"/>
    <w:rsid w:val="00A7612E"/>
    <w:rsid w:val="00A766CF"/>
    <w:rsid w:val="00A808C3"/>
    <w:rsid w:val="00A80DE3"/>
    <w:rsid w:val="00A81277"/>
    <w:rsid w:val="00A81528"/>
    <w:rsid w:val="00A81AEB"/>
    <w:rsid w:val="00A82840"/>
    <w:rsid w:val="00A8369C"/>
    <w:rsid w:val="00A83B80"/>
    <w:rsid w:val="00A86F2F"/>
    <w:rsid w:val="00A90DDD"/>
    <w:rsid w:val="00A90E18"/>
    <w:rsid w:val="00A90E4C"/>
    <w:rsid w:val="00A91FF1"/>
    <w:rsid w:val="00A9220E"/>
    <w:rsid w:val="00A93AA9"/>
    <w:rsid w:val="00A93BA9"/>
    <w:rsid w:val="00A95000"/>
    <w:rsid w:val="00A95227"/>
    <w:rsid w:val="00A97300"/>
    <w:rsid w:val="00A97801"/>
    <w:rsid w:val="00AA05F2"/>
    <w:rsid w:val="00AA0DE0"/>
    <w:rsid w:val="00AA24DB"/>
    <w:rsid w:val="00AA2649"/>
    <w:rsid w:val="00AA2D22"/>
    <w:rsid w:val="00AA34CC"/>
    <w:rsid w:val="00AA5138"/>
    <w:rsid w:val="00AA5728"/>
    <w:rsid w:val="00AA57A7"/>
    <w:rsid w:val="00AA59A8"/>
    <w:rsid w:val="00AA7F5A"/>
    <w:rsid w:val="00AB173A"/>
    <w:rsid w:val="00AB382D"/>
    <w:rsid w:val="00AB43E2"/>
    <w:rsid w:val="00AB49A2"/>
    <w:rsid w:val="00AB6ED1"/>
    <w:rsid w:val="00AB7817"/>
    <w:rsid w:val="00AC0C86"/>
    <w:rsid w:val="00AC0EC9"/>
    <w:rsid w:val="00AC14E7"/>
    <w:rsid w:val="00AC1D51"/>
    <w:rsid w:val="00AC1F23"/>
    <w:rsid w:val="00AC21EE"/>
    <w:rsid w:val="00AC22CF"/>
    <w:rsid w:val="00AC22EF"/>
    <w:rsid w:val="00AC2AF5"/>
    <w:rsid w:val="00AC2E89"/>
    <w:rsid w:val="00AC32BD"/>
    <w:rsid w:val="00AC3736"/>
    <w:rsid w:val="00AC4D8F"/>
    <w:rsid w:val="00AC54CC"/>
    <w:rsid w:val="00AC5749"/>
    <w:rsid w:val="00AC64BE"/>
    <w:rsid w:val="00AD0721"/>
    <w:rsid w:val="00AD0C0F"/>
    <w:rsid w:val="00AD10CF"/>
    <w:rsid w:val="00AD3AF3"/>
    <w:rsid w:val="00AD3DB3"/>
    <w:rsid w:val="00AD5FAA"/>
    <w:rsid w:val="00AD6CAE"/>
    <w:rsid w:val="00AD7736"/>
    <w:rsid w:val="00AD77D4"/>
    <w:rsid w:val="00AE05FF"/>
    <w:rsid w:val="00AE209A"/>
    <w:rsid w:val="00AE2117"/>
    <w:rsid w:val="00AE416D"/>
    <w:rsid w:val="00AE4F47"/>
    <w:rsid w:val="00AE5494"/>
    <w:rsid w:val="00AE5896"/>
    <w:rsid w:val="00AE5BFB"/>
    <w:rsid w:val="00AE7034"/>
    <w:rsid w:val="00AE7E2B"/>
    <w:rsid w:val="00AF0954"/>
    <w:rsid w:val="00AF19E8"/>
    <w:rsid w:val="00AF1B0C"/>
    <w:rsid w:val="00AF25A8"/>
    <w:rsid w:val="00AF362B"/>
    <w:rsid w:val="00AF3B59"/>
    <w:rsid w:val="00AF3D03"/>
    <w:rsid w:val="00AF48B1"/>
    <w:rsid w:val="00AF68CE"/>
    <w:rsid w:val="00AF6933"/>
    <w:rsid w:val="00AF75C8"/>
    <w:rsid w:val="00AF7B23"/>
    <w:rsid w:val="00AF7F62"/>
    <w:rsid w:val="00B02985"/>
    <w:rsid w:val="00B04095"/>
    <w:rsid w:val="00B04F0C"/>
    <w:rsid w:val="00B050E7"/>
    <w:rsid w:val="00B07B0A"/>
    <w:rsid w:val="00B10C12"/>
    <w:rsid w:val="00B11D3C"/>
    <w:rsid w:val="00B12301"/>
    <w:rsid w:val="00B12525"/>
    <w:rsid w:val="00B12CE7"/>
    <w:rsid w:val="00B13D0D"/>
    <w:rsid w:val="00B14616"/>
    <w:rsid w:val="00B14FB8"/>
    <w:rsid w:val="00B1663F"/>
    <w:rsid w:val="00B21834"/>
    <w:rsid w:val="00B23B8F"/>
    <w:rsid w:val="00B245DB"/>
    <w:rsid w:val="00B24C90"/>
    <w:rsid w:val="00B264E7"/>
    <w:rsid w:val="00B26727"/>
    <w:rsid w:val="00B26821"/>
    <w:rsid w:val="00B30A98"/>
    <w:rsid w:val="00B30F30"/>
    <w:rsid w:val="00B31DE1"/>
    <w:rsid w:val="00B32AF2"/>
    <w:rsid w:val="00B33235"/>
    <w:rsid w:val="00B332F2"/>
    <w:rsid w:val="00B358EC"/>
    <w:rsid w:val="00B368F7"/>
    <w:rsid w:val="00B40832"/>
    <w:rsid w:val="00B409F1"/>
    <w:rsid w:val="00B40DE5"/>
    <w:rsid w:val="00B40F26"/>
    <w:rsid w:val="00B40F33"/>
    <w:rsid w:val="00B415AA"/>
    <w:rsid w:val="00B43D3F"/>
    <w:rsid w:val="00B45134"/>
    <w:rsid w:val="00B46A4A"/>
    <w:rsid w:val="00B47823"/>
    <w:rsid w:val="00B47F1B"/>
    <w:rsid w:val="00B5201D"/>
    <w:rsid w:val="00B5202C"/>
    <w:rsid w:val="00B53387"/>
    <w:rsid w:val="00B53935"/>
    <w:rsid w:val="00B558C4"/>
    <w:rsid w:val="00B55A66"/>
    <w:rsid w:val="00B5621C"/>
    <w:rsid w:val="00B5659D"/>
    <w:rsid w:val="00B56F5B"/>
    <w:rsid w:val="00B5787E"/>
    <w:rsid w:val="00B60678"/>
    <w:rsid w:val="00B60B71"/>
    <w:rsid w:val="00B62161"/>
    <w:rsid w:val="00B6225E"/>
    <w:rsid w:val="00B6242F"/>
    <w:rsid w:val="00B6295D"/>
    <w:rsid w:val="00B64E05"/>
    <w:rsid w:val="00B660FB"/>
    <w:rsid w:val="00B6626B"/>
    <w:rsid w:val="00B664DE"/>
    <w:rsid w:val="00B70123"/>
    <w:rsid w:val="00B7030A"/>
    <w:rsid w:val="00B71944"/>
    <w:rsid w:val="00B71C87"/>
    <w:rsid w:val="00B731FC"/>
    <w:rsid w:val="00B74984"/>
    <w:rsid w:val="00B751B7"/>
    <w:rsid w:val="00B76A6E"/>
    <w:rsid w:val="00B77312"/>
    <w:rsid w:val="00B80C2D"/>
    <w:rsid w:val="00B8116D"/>
    <w:rsid w:val="00B8126D"/>
    <w:rsid w:val="00B81596"/>
    <w:rsid w:val="00B81E82"/>
    <w:rsid w:val="00B83ED7"/>
    <w:rsid w:val="00B8406A"/>
    <w:rsid w:val="00B84A61"/>
    <w:rsid w:val="00B855FC"/>
    <w:rsid w:val="00B85964"/>
    <w:rsid w:val="00B87C2D"/>
    <w:rsid w:val="00B90D0F"/>
    <w:rsid w:val="00B913E3"/>
    <w:rsid w:val="00B91939"/>
    <w:rsid w:val="00B92290"/>
    <w:rsid w:val="00B92F4D"/>
    <w:rsid w:val="00B933E8"/>
    <w:rsid w:val="00B94495"/>
    <w:rsid w:val="00B948CD"/>
    <w:rsid w:val="00B95193"/>
    <w:rsid w:val="00B9610D"/>
    <w:rsid w:val="00B9636B"/>
    <w:rsid w:val="00B96FBA"/>
    <w:rsid w:val="00B9732F"/>
    <w:rsid w:val="00BA02CC"/>
    <w:rsid w:val="00BA0B85"/>
    <w:rsid w:val="00BA1ACB"/>
    <w:rsid w:val="00BA247E"/>
    <w:rsid w:val="00BA2FA3"/>
    <w:rsid w:val="00BA4991"/>
    <w:rsid w:val="00BA4A7C"/>
    <w:rsid w:val="00BA59BF"/>
    <w:rsid w:val="00BA7496"/>
    <w:rsid w:val="00BB0D82"/>
    <w:rsid w:val="00BB15F5"/>
    <w:rsid w:val="00BB2A4D"/>
    <w:rsid w:val="00BB2B23"/>
    <w:rsid w:val="00BB4F83"/>
    <w:rsid w:val="00BB6650"/>
    <w:rsid w:val="00BB7146"/>
    <w:rsid w:val="00BB7DDF"/>
    <w:rsid w:val="00BC0E40"/>
    <w:rsid w:val="00BC10EE"/>
    <w:rsid w:val="00BC11B7"/>
    <w:rsid w:val="00BC316B"/>
    <w:rsid w:val="00BC3570"/>
    <w:rsid w:val="00BC3F99"/>
    <w:rsid w:val="00BC534C"/>
    <w:rsid w:val="00BC5990"/>
    <w:rsid w:val="00BC5B30"/>
    <w:rsid w:val="00BC612E"/>
    <w:rsid w:val="00BC6643"/>
    <w:rsid w:val="00BC6853"/>
    <w:rsid w:val="00BC6BE5"/>
    <w:rsid w:val="00BC6BFA"/>
    <w:rsid w:val="00BC7363"/>
    <w:rsid w:val="00BC7D4D"/>
    <w:rsid w:val="00BD0D0B"/>
    <w:rsid w:val="00BD2829"/>
    <w:rsid w:val="00BD2D31"/>
    <w:rsid w:val="00BD3F74"/>
    <w:rsid w:val="00BD4D9D"/>
    <w:rsid w:val="00BD5AB3"/>
    <w:rsid w:val="00BD7ED6"/>
    <w:rsid w:val="00BE006C"/>
    <w:rsid w:val="00BE1B9D"/>
    <w:rsid w:val="00BE2316"/>
    <w:rsid w:val="00BE2879"/>
    <w:rsid w:val="00BE3E9F"/>
    <w:rsid w:val="00BE492B"/>
    <w:rsid w:val="00BE4A99"/>
    <w:rsid w:val="00BE5889"/>
    <w:rsid w:val="00BE5E8E"/>
    <w:rsid w:val="00BE67FE"/>
    <w:rsid w:val="00BE723F"/>
    <w:rsid w:val="00BE7CFB"/>
    <w:rsid w:val="00BF136C"/>
    <w:rsid w:val="00BF1842"/>
    <w:rsid w:val="00BF22BB"/>
    <w:rsid w:val="00BF247D"/>
    <w:rsid w:val="00BF2C76"/>
    <w:rsid w:val="00BF3D92"/>
    <w:rsid w:val="00BF5109"/>
    <w:rsid w:val="00BF56DD"/>
    <w:rsid w:val="00BF5A48"/>
    <w:rsid w:val="00BF5DA0"/>
    <w:rsid w:val="00BF6A38"/>
    <w:rsid w:val="00BF6BFD"/>
    <w:rsid w:val="00C001A3"/>
    <w:rsid w:val="00C0066A"/>
    <w:rsid w:val="00C01465"/>
    <w:rsid w:val="00C02D65"/>
    <w:rsid w:val="00C03276"/>
    <w:rsid w:val="00C03529"/>
    <w:rsid w:val="00C038EC"/>
    <w:rsid w:val="00C043A6"/>
    <w:rsid w:val="00C044EE"/>
    <w:rsid w:val="00C0698D"/>
    <w:rsid w:val="00C07D00"/>
    <w:rsid w:val="00C10DE7"/>
    <w:rsid w:val="00C116D9"/>
    <w:rsid w:val="00C11DD4"/>
    <w:rsid w:val="00C1323E"/>
    <w:rsid w:val="00C13ABD"/>
    <w:rsid w:val="00C14629"/>
    <w:rsid w:val="00C16414"/>
    <w:rsid w:val="00C175BF"/>
    <w:rsid w:val="00C17F86"/>
    <w:rsid w:val="00C20066"/>
    <w:rsid w:val="00C2046F"/>
    <w:rsid w:val="00C20781"/>
    <w:rsid w:val="00C2200B"/>
    <w:rsid w:val="00C225EB"/>
    <w:rsid w:val="00C22C3C"/>
    <w:rsid w:val="00C233B7"/>
    <w:rsid w:val="00C242B6"/>
    <w:rsid w:val="00C2443D"/>
    <w:rsid w:val="00C2493A"/>
    <w:rsid w:val="00C251D1"/>
    <w:rsid w:val="00C26648"/>
    <w:rsid w:val="00C3179D"/>
    <w:rsid w:val="00C31DDD"/>
    <w:rsid w:val="00C33E72"/>
    <w:rsid w:val="00C33EFE"/>
    <w:rsid w:val="00C35083"/>
    <w:rsid w:val="00C36D1E"/>
    <w:rsid w:val="00C373F2"/>
    <w:rsid w:val="00C41216"/>
    <w:rsid w:val="00C4168F"/>
    <w:rsid w:val="00C41A99"/>
    <w:rsid w:val="00C43AF1"/>
    <w:rsid w:val="00C43CB2"/>
    <w:rsid w:val="00C43D73"/>
    <w:rsid w:val="00C43EE6"/>
    <w:rsid w:val="00C44BA1"/>
    <w:rsid w:val="00C45B36"/>
    <w:rsid w:val="00C5003A"/>
    <w:rsid w:val="00C509D5"/>
    <w:rsid w:val="00C50CAB"/>
    <w:rsid w:val="00C5100E"/>
    <w:rsid w:val="00C51A22"/>
    <w:rsid w:val="00C51D4D"/>
    <w:rsid w:val="00C52C4A"/>
    <w:rsid w:val="00C52D39"/>
    <w:rsid w:val="00C537B3"/>
    <w:rsid w:val="00C53938"/>
    <w:rsid w:val="00C55E00"/>
    <w:rsid w:val="00C5627F"/>
    <w:rsid w:val="00C563A1"/>
    <w:rsid w:val="00C566A4"/>
    <w:rsid w:val="00C57BCE"/>
    <w:rsid w:val="00C57F78"/>
    <w:rsid w:val="00C6012D"/>
    <w:rsid w:val="00C60672"/>
    <w:rsid w:val="00C615FE"/>
    <w:rsid w:val="00C620B2"/>
    <w:rsid w:val="00C6260D"/>
    <w:rsid w:val="00C62951"/>
    <w:rsid w:val="00C65AAE"/>
    <w:rsid w:val="00C66264"/>
    <w:rsid w:val="00C66B68"/>
    <w:rsid w:val="00C675C1"/>
    <w:rsid w:val="00C70F17"/>
    <w:rsid w:val="00C717F9"/>
    <w:rsid w:val="00C718BD"/>
    <w:rsid w:val="00C71E8C"/>
    <w:rsid w:val="00C72078"/>
    <w:rsid w:val="00C720A8"/>
    <w:rsid w:val="00C726EF"/>
    <w:rsid w:val="00C73977"/>
    <w:rsid w:val="00C74BF9"/>
    <w:rsid w:val="00C751F8"/>
    <w:rsid w:val="00C7782B"/>
    <w:rsid w:val="00C802D2"/>
    <w:rsid w:val="00C81BD4"/>
    <w:rsid w:val="00C83635"/>
    <w:rsid w:val="00C842EB"/>
    <w:rsid w:val="00C84622"/>
    <w:rsid w:val="00C84651"/>
    <w:rsid w:val="00C85100"/>
    <w:rsid w:val="00C85A36"/>
    <w:rsid w:val="00C86B02"/>
    <w:rsid w:val="00C8754E"/>
    <w:rsid w:val="00C900B5"/>
    <w:rsid w:val="00C905A5"/>
    <w:rsid w:val="00C90A89"/>
    <w:rsid w:val="00C90F03"/>
    <w:rsid w:val="00C910A0"/>
    <w:rsid w:val="00C91DDD"/>
    <w:rsid w:val="00C929A2"/>
    <w:rsid w:val="00C93173"/>
    <w:rsid w:val="00C979C4"/>
    <w:rsid w:val="00CA0897"/>
    <w:rsid w:val="00CA5761"/>
    <w:rsid w:val="00CA6858"/>
    <w:rsid w:val="00CA7C1E"/>
    <w:rsid w:val="00CB04EC"/>
    <w:rsid w:val="00CB31E0"/>
    <w:rsid w:val="00CB3502"/>
    <w:rsid w:val="00CB4046"/>
    <w:rsid w:val="00CB4EDC"/>
    <w:rsid w:val="00CB4EDF"/>
    <w:rsid w:val="00CB5F0F"/>
    <w:rsid w:val="00CC02B4"/>
    <w:rsid w:val="00CC0CC9"/>
    <w:rsid w:val="00CC130B"/>
    <w:rsid w:val="00CC1A4A"/>
    <w:rsid w:val="00CC1ECF"/>
    <w:rsid w:val="00CC2401"/>
    <w:rsid w:val="00CC2433"/>
    <w:rsid w:val="00CC2A88"/>
    <w:rsid w:val="00CC2DFF"/>
    <w:rsid w:val="00CC3427"/>
    <w:rsid w:val="00CC404D"/>
    <w:rsid w:val="00CC419C"/>
    <w:rsid w:val="00CC5981"/>
    <w:rsid w:val="00CC5CD2"/>
    <w:rsid w:val="00CC5EA1"/>
    <w:rsid w:val="00CC74EB"/>
    <w:rsid w:val="00CD024D"/>
    <w:rsid w:val="00CD145C"/>
    <w:rsid w:val="00CD1500"/>
    <w:rsid w:val="00CD185B"/>
    <w:rsid w:val="00CD1E28"/>
    <w:rsid w:val="00CD260C"/>
    <w:rsid w:val="00CD2841"/>
    <w:rsid w:val="00CD28D6"/>
    <w:rsid w:val="00CD2D96"/>
    <w:rsid w:val="00CD3634"/>
    <w:rsid w:val="00CD3A45"/>
    <w:rsid w:val="00CD3AB2"/>
    <w:rsid w:val="00CD3B1B"/>
    <w:rsid w:val="00CD46B6"/>
    <w:rsid w:val="00CD58B5"/>
    <w:rsid w:val="00CD607E"/>
    <w:rsid w:val="00CD671E"/>
    <w:rsid w:val="00CE143C"/>
    <w:rsid w:val="00CE260B"/>
    <w:rsid w:val="00CE3512"/>
    <w:rsid w:val="00CE4725"/>
    <w:rsid w:val="00CF19C7"/>
    <w:rsid w:val="00CF1F07"/>
    <w:rsid w:val="00CF29F1"/>
    <w:rsid w:val="00CF2D6C"/>
    <w:rsid w:val="00CF334F"/>
    <w:rsid w:val="00CF4051"/>
    <w:rsid w:val="00CF508B"/>
    <w:rsid w:val="00CF53C1"/>
    <w:rsid w:val="00CF5AAC"/>
    <w:rsid w:val="00D01106"/>
    <w:rsid w:val="00D01C93"/>
    <w:rsid w:val="00D0218C"/>
    <w:rsid w:val="00D02626"/>
    <w:rsid w:val="00D034EA"/>
    <w:rsid w:val="00D046CF"/>
    <w:rsid w:val="00D04744"/>
    <w:rsid w:val="00D04FC7"/>
    <w:rsid w:val="00D05665"/>
    <w:rsid w:val="00D056CB"/>
    <w:rsid w:val="00D05A95"/>
    <w:rsid w:val="00D06766"/>
    <w:rsid w:val="00D0783E"/>
    <w:rsid w:val="00D10B4E"/>
    <w:rsid w:val="00D11B41"/>
    <w:rsid w:val="00D12A3F"/>
    <w:rsid w:val="00D12DFB"/>
    <w:rsid w:val="00D13463"/>
    <w:rsid w:val="00D1434E"/>
    <w:rsid w:val="00D15221"/>
    <w:rsid w:val="00D15700"/>
    <w:rsid w:val="00D16791"/>
    <w:rsid w:val="00D16F84"/>
    <w:rsid w:val="00D17AD4"/>
    <w:rsid w:val="00D2143D"/>
    <w:rsid w:val="00D2321C"/>
    <w:rsid w:val="00D2538B"/>
    <w:rsid w:val="00D273EF"/>
    <w:rsid w:val="00D27957"/>
    <w:rsid w:val="00D32A07"/>
    <w:rsid w:val="00D32E28"/>
    <w:rsid w:val="00D3366D"/>
    <w:rsid w:val="00D34764"/>
    <w:rsid w:val="00D34913"/>
    <w:rsid w:val="00D34E3F"/>
    <w:rsid w:val="00D3598C"/>
    <w:rsid w:val="00D3719B"/>
    <w:rsid w:val="00D40505"/>
    <w:rsid w:val="00D41966"/>
    <w:rsid w:val="00D42FC5"/>
    <w:rsid w:val="00D43518"/>
    <w:rsid w:val="00D43B51"/>
    <w:rsid w:val="00D43D93"/>
    <w:rsid w:val="00D44228"/>
    <w:rsid w:val="00D4462C"/>
    <w:rsid w:val="00D44A13"/>
    <w:rsid w:val="00D45034"/>
    <w:rsid w:val="00D455DE"/>
    <w:rsid w:val="00D46928"/>
    <w:rsid w:val="00D46FCC"/>
    <w:rsid w:val="00D474CB"/>
    <w:rsid w:val="00D47A2D"/>
    <w:rsid w:val="00D47D91"/>
    <w:rsid w:val="00D47F39"/>
    <w:rsid w:val="00D52E5F"/>
    <w:rsid w:val="00D53796"/>
    <w:rsid w:val="00D54527"/>
    <w:rsid w:val="00D54725"/>
    <w:rsid w:val="00D56B20"/>
    <w:rsid w:val="00D57AF9"/>
    <w:rsid w:val="00D57D74"/>
    <w:rsid w:val="00D57ED7"/>
    <w:rsid w:val="00D603D6"/>
    <w:rsid w:val="00D608F3"/>
    <w:rsid w:val="00D60CD1"/>
    <w:rsid w:val="00D60FFC"/>
    <w:rsid w:val="00D62425"/>
    <w:rsid w:val="00D62D73"/>
    <w:rsid w:val="00D63496"/>
    <w:rsid w:val="00D637AF"/>
    <w:rsid w:val="00D64663"/>
    <w:rsid w:val="00D64A9A"/>
    <w:rsid w:val="00D64EE5"/>
    <w:rsid w:val="00D657AF"/>
    <w:rsid w:val="00D66057"/>
    <w:rsid w:val="00D6730B"/>
    <w:rsid w:val="00D711AB"/>
    <w:rsid w:val="00D71D0B"/>
    <w:rsid w:val="00D735C4"/>
    <w:rsid w:val="00D73CAB"/>
    <w:rsid w:val="00D74A3F"/>
    <w:rsid w:val="00D76152"/>
    <w:rsid w:val="00D76A49"/>
    <w:rsid w:val="00D772F9"/>
    <w:rsid w:val="00D77630"/>
    <w:rsid w:val="00D80764"/>
    <w:rsid w:val="00D8153B"/>
    <w:rsid w:val="00D82023"/>
    <w:rsid w:val="00D82617"/>
    <w:rsid w:val="00D82975"/>
    <w:rsid w:val="00D83537"/>
    <w:rsid w:val="00D837A0"/>
    <w:rsid w:val="00D84450"/>
    <w:rsid w:val="00D85458"/>
    <w:rsid w:val="00D85A71"/>
    <w:rsid w:val="00D85EDC"/>
    <w:rsid w:val="00D86F19"/>
    <w:rsid w:val="00D870CA"/>
    <w:rsid w:val="00D87B98"/>
    <w:rsid w:val="00D90F52"/>
    <w:rsid w:val="00D9110E"/>
    <w:rsid w:val="00D91C40"/>
    <w:rsid w:val="00D91ED6"/>
    <w:rsid w:val="00D92D39"/>
    <w:rsid w:val="00D92DF4"/>
    <w:rsid w:val="00D92E30"/>
    <w:rsid w:val="00D93595"/>
    <w:rsid w:val="00D93E11"/>
    <w:rsid w:val="00D94879"/>
    <w:rsid w:val="00D956EC"/>
    <w:rsid w:val="00D97457"/>
    <w:rsid w:val="00D97DBA"/>
    <w:rsid w:val="00DA1D2D"/>
    <w:rsid w:val="00DA2063"/>
    <w:rsid w:val="00DA2402"/>
    <w:rsid w:val="00DA2C4A"/>
    <w:rsid w:val="00DA525C"/>
    <w:rsid w:val="00DA6359"/>
    <w:rsid w:val="00DA6EDF"/>
    <w:rsid w:val="00DA7DC2"/>
    <w:rsid w:val="00DB032E"/>
    <w:rsid w:val="00DB1219"/>
    <w:rsid w:val="00DB1B6F"/>
    <w:rsid w:val="00DB2687"/>
    <w:rsid w:val="00DB2B43"/>
    <w:rsid w:val="00DB30BF"/>
    <w:rsid w:val="00DB35CC"/>
    <w:rsid w:val="00DB4AAE"/>
    <w:rsid w:val="00DB4DF4"/>
    <w:rsid w:val="00DC105C"/>
    <w:rsid w:val="00DC24B9"/>
    <w:rsid w:val="00DC2E4F"/>
    <w:rsid w:val="00DC37C1"/>
    <w:rsid w:val="00DC3ADC"/>
    <w:rsid w:val="00DC6408"/>
    <w:rsid w:val="00DC65E9"/>
    <w:rsid w:val="00DC6964"/>
    <w:rsid w:val="00DC71FE"/>
    <w:rsid w:val="00DC722C"/>
    <w:rsid w:val="00DC77BF"/>
    <w:rsid w:val="00DC7D6B"/>
    <w:rsid w:val="00DD102B"/>
    <w:rsid w:val="00DD10FE"/>
    <w:rsid w:val="00DD246F"/>
    <w:rsid w:val="00DD3766"/>
    <w:rsid w:val="00DD3DD6"/>
    <w:rsid w:val="00DD434F"/>
    <w:rsid w:val="00DD4844"/>
    <w:rsid w:val="00DD6BB3"/>
    <w:rsid w:val="00DE0C0B"/>
    <w:rsid w:val="00DE36BE"/>
    <w:rsid w:val="00DE3CE2"/>
    <w:rsid w:val="00DE5AFF"/>
    <w:rsid w:val="00DE6966"/>
    <w:rsid w:val="00DE722B"/>
    <w:rsid w:val="00DE7532"/>
    <w:rsid w:val="00DE798D"/>
    <w:rsid w:val="00DE7E0F"/>
    <w:rsid w:val="00DF23A0"/>
    <w:rsid w:val="00DF23BD"/>
    <w:rsid w:val="00DF2D0E"/>
    <w:rsid w:val="00DF2E81"/>
    <w:rsid w:val="00DF4C74"/>
    <w:rsid w:val="00DF4DAD"/>
    <w:rsid w:val="00DF4F02"/>
    <w:rsid w:val="00DF5820"/>
    <w:rsid w:val="00DF5878"/>
    <w:rsid w:val="00DF6D86"/>
    <w:rsid w:val="00DF733A"/>
    <w:rsid w:val="00E02945"/>
    <w:rsid w:val="00E0434C"/>
    <w:rsid w:val="00E04E66"/>
    <w:rsid w:val="00E05070"/>
    <w:rsid w:val="00E05AEA"/>
    <w:rsid w:val="00E06671"/>
    <w:rsid w:val="00E073AA"/>
    <w:rsid w:val="00E07CB7"/>
    <w:rsid w:val="00E1284D"/>
    <w:rsid w:val="00E140DF"/>
    <w:rsid w:val="00E146D1"/>
    <w:rsid w:val="00E14718"/>
    <w:rsid w:val="00E1503A"/>
    <w:rsid w:val="00E15F71"/>
    <w:rsid w:val="00E16588"/>
    <w:rsid w:val="00E21917"/>
    <w:rsid w:val="00E21AD6"/>
    <w:rsid w:val="00E23711"/>
    <w:rsid w:val="00E23E93"/>
    <w:rsid w:val="00E24A5B"/>
    <w:rsid w:val="00E261B1"/>
    <w:rsid w:val="00E262A5"/>
    <w:rsid w:val="00E26D86"/>
    <w:rsid w:val="00E26F10"/>
    <w:rsid w:val="00E31050"/>
    <w:rsid w:val="00E32056"/>
    <w:rsid w:val="00E32E5C"/>
    <w:rsid w:val="00E34CCC"/>
    <w:rsid w:val="00E36C10"/>
    <w:rsid w:val="00E37078"/>
    <w:rsid w:val="00E37154"/>
    <w:rsid w:val="00E371AC"/>
    <w:rsid w:val="00E37894"/>
    <w:rsid w:val="00E42C10"/>
    <w:rsid w:val="00E447A3"/>
    <w:rsid w:val="00E45E91"/>
    <w:rsid w:val="00E47026"/>
    <w:rsid w:val="00E514D7"/>
    <w:rsid w:val="00E52488"/>
    <w:rsid w:val="00E54A03"/>
    <w:rsid w:val="00E55F45"/>
    <w:rsid w:val="00E56725"/>
    <w:rsid w:val="00E576DE"/>
    <w:rsid w:val="00E60227"/>
    <w:rsid w:val="00E61611"/>
    <w:rsid w:val="00E629FD"/>
    <w:rsid w:val="00E64033"/>
    <w:rsid w:val="00E70CC3"/>
    <w:rsid w:val="00E72D8A"/>
    <w:rsid w:val="00E7382C"/>
    <w:rsid w:val="00E74C9A"/>
    <w:rsid w:val="00E75956"/>
    <w:rsid w:val="00E77152"/>
    <w:rsid w:val="00E8279D"/>
    <w:rsid w:val="00E83267"/>
    <w:rsid w:val="00E835CC"/>
    <w:rsid w:val="00E84ACB"/>
    <w:rsid w:val="00E85BAC"/>
    <w:rsid w:val="00E85DFA"/>
    <w:rsid w:val="00E864D2"/>
    <w:rsid w:val="00E901C9"/>
    <w:rsid w:val="00E90FB8"/>
    <w:rsid w:val="00E91148"/>
    <w:rsid w:val="00E91E65"/>
    <w:rsid w:val="00E948F0"/>
    <w:rsid w:val="00E94E1E"/>
    <w:rsid w:val="00E953DF"/>
    <w:rsid w:val="00E9664C"/>
    <w:rsid w:val="00E96BAA"/>
    <w:rsid w:val="00EA0B7A"/>
    <w:rsid w:val="00EA15F8"/>
    <w:rsid w:val="00EA1704"/>
    <w:rsid w:val="00EA190E"/>
    <w:rsid w:val="00EA20E5"/>
    <w:rsid w:val="00EA3D3B"/>
    <w:rsid w:val="00EA5160"/>
    <w:rsid w:val="00EA65EE"/>
    <w:rsid w:val="00EA695E"/>
    <w:rsid w:val="00EA6C9D"/>
    <w:rsid w:val="00EA784F"/>
    <w:rsid w:val="00EB0F38"/>
    <w:rsid w:val="00EB1ECE"/>
    <w:rsid w:val="00EB22F8"/>
    <w:rsid w:val="00EB31EE"/>
    <w:rsid w:val="00EB3C90"/>
    <w:rsid w:val="00EB5745"/>
    <w:rsid w:val="00EB6A9A"/>
    <w:rsid w:val="00EB6E9D"/>
    <w:rsid w:val="00EB7725"/>
    <w:rsid w:val="00EB777B"/>
    <w:rsid w:val="00EC25A4"/>
    <w:rsid w:val="00EC3276"/>
    <w:rsid w:val="00EC3897"/>
    <w:rsid w:val="00EC3A2F"/>
    <w:rsid w:val="00ED09C2"/>
    <w:rsid w:val="00ED0DB0"/>
    <w:rsid w:val="00ED2114"/>
    <w:rsid w:val="00ED2BA6"/>
    <w:rsid w:val="00ED4DFE"/>
    <w:rsid w:val="00ED661E"/>
    <w:rsid w:val="00ED68D3"/>
    <w:rsid w:val="00ED70BB"/>
    <w:rsid w:val="00EE17B7"/>
    <w:rsid w:val="00EE5B15"/>
    <w:rsid w:val="00EE5BF1"/>
    <w:rsid w:val="00EE613E"/>
    <w:rsid w:val="00EF27C3"/>
    <w:rsid w:val="00EF646F"/>
    <w:rsid w:val="00EF7905"/>
    <w:rsid w:val="00F00605"/>
    <w:rsid w:val="00F0397C"/>
    <w:rsid w:val="00F03BBE"/>
    <w:rsid w:val="00F0462C"/>
    <w:rsid w:val="00F04D7A"/>
    <w:rsid w:val="00F05514"/>
    <w:rsid w:val="00F06B92"/>
    <w:rsid w:val="00F073C2"/>
    <w:rsid w:val="00F074AB"/>
    <w:rsid w:val="00F077BA"/>
    <w:rsid w:val="00F13496"/>
    <w:rsid w:val="00F13CB0"/>
    <w:rsid w:val="00F14E79"/>
    <w:rsid w:val="00F1510B"/>
    <w:rsid w:val="00F16108"/>
    <w:rsid w:val="00F17067"/>
    <w:rsid w:val="00F216F7"/>
    <w:rsid w:val="00F2184D"/>
    <w:rsid w:val="00F21E03"/>
    <w:rsid w:val="00F223B7"/>
    <w:rsid w:val="00F25E66"/>
    <w:rsid w:val="00F27D7F"/>
    <w:rsid w:val="00F27EA2"/>
    <w:rsid w:val="00F3044A"/>
    <w:rsid w:val="00F30988"/>
    <w:rsid w:val="00F316F5"/>
    <w:rsid w:val="00F31D2D"/>
    <w:rsid w:val="00F33BF8"/>
    <w:rsid w:val="00F3453D"/>
    <w:rsid w:val="00F3683A"/>
    <w:rsid w:val="00F3720C"/>
    <w:rsid w:val="00F372AB"/>
    <w:rsid w:val="00F37CF2"/>
    <w:rsid w:val="00F42CB8"/>
    <w:rsid w:val="00F4375A"/>
    <w:rsid w:val="00F43A15"/>
    <w:rsid w:val="00F44B29"/>
    <w:rsid w:val="00F4681A"/>
    <w:rsid w:val="00F46952"/>
    <w:rsid w:val="00F506F0"/>
    <w:rsid w:val="00F5089C"/>
    <w:rsid w:val="00F517D4"/>
    <w:rsid w:val="00F52886"/>
    <w:rsid w:val="00F52FD4"/>
    <w:rsid w:val="00F53748"/>
    <w:rsid w:val="00F55EE1"/>
    <w:rsid w:val="00F56415"/>
    <w:rsid w:val="00F57E38"/>
    <w:rsid w:val="00F60B61"/>
    <w:rsid w:val="00F60DD8"/>
    <w:rsid w:val="00F60FB4"/>
    <w:rsid w:val="00F61765"/>
    <w:rsid w:val="00F62DBF"/>
    <w:rsid w:val="00F63543"/>
    <w:rsid w:val="00F65598"/>
    <w:rsid w:val="00F67AD2"/>
    <w:rsid w:val="00F70B09"/>
    <w:rsid w:val="00F71B95"/>
    <w:rsid w:val="00F73B57"/>
    <w:rsid w:val="00F74B28"/>
    <w:rsid w:val="00F751FF"/>
    <w:rsid w:val="00F75421"/>
    <w:rsid w:val="00F76BE6"/>
    <w:rsid w:val="00F770F6"/>
    <w:rsid w:val="00F773DA"/>
    <w:rsid w:val="00F77A14"/>
    <w:rsid w:val="00F77B69"/>
    <w:rsid w:val="00F77D5E"/>
    <w:rsid w:val="00F81622"/>
    <w:rsid w:val="00F81D13"/>
    <w:rsid w:val="00F83026"/>
    <w:rsid w:val="00F833A3"/>
    <w:rsid w:val="00F83BB0"/>
    <w:rsid w:val="00F84BBF"/>
    <w:rsid w:val="00F85FA4"/>
    <w:rsid w:val="00F86173"/>
    <w:rsid w:val="00F927E5"/>
    <w:rsid w:val="00F92932"/>
    <w:rsid w:val="00F951FD"/>
    <w:rsid w:val="00F9578D"/>
    <w:rsid w:val="00F95FED"/>
    <w:rsid w:val="00F961FA"/>
    <w:rsid w:val="00F97058"/>
    <w:rsid w:val="00F9786C"/>
    <w:rsid w:val="00FA0547"/>
    <w:rsid w:val="00FA0AE3"/>
    <w:rsid w:val="00FA0D8D"/>
    <w:rsid w:val="00FA1703"/>
    <w:rsid w:val="00FA3C53"/>
    <w:rsid w:val="00FA434C"/>
    <w:rsid w:val="00FA4ADB"/>
    <w:rsid w:val="00FA6A77"/>
    <w:rsid w:val="00FA6B7D"/>
    <w:rsid w:val="00FB1E0E"/>
    <w:rsid w:val="00FB261B"/>
    <w:rsid w:val="00FB26CC"/>
    <w:rsid w:val="00FB38AF"/>
    <w:rsid w:val="00FB4736"/>
    <w:rsid w:val="00FB4E11"/>
    <w:rsid w:val="00FB58F9"/>
    <w:rsid w:val="00FB66A9"/>
    <w:rsid w:val="00FC0AD0"/>
    <w:rsid w:val="00FC4519"/>
    <w:rsid w:val="00FC4AC1"/>
    <w:rsid w:val="00FC5055"/>
    <w:rsid w:val="00FC6655"/>
    <w:rsid w:val="00FC701C"/>
    <w:rsid w:val="00FC7392"/>
    <w:rsid w:val="00FC77D6"/>
    <w:rsid w:val="00FC7822"/>
    <w:rsid w:val="00FD0766"/>
    <w:rsid w:val="00FD0A36"/>
    <w:rsid w:val="00FD50FD"/>
    <w:rsid w:val="00FD6074"/>
    <w:rsid w:val="00FD6F8C"/>
    <w:rsid w:val="00FE0470"/>
    <w:rsid w:val="00FE248E"/>
    <w:rsid w:val="00FE293F"/>
    <w:rsid w:val="00FE4BF7"/>
    <w:rsid w:val="00FE598A"/>
    <w:rsid w:val="00FE701E"/>
    <w:rsid w:val="00FF08E9"/>
    <w:rsid w:val="00FF0B8A"/>
    <w:rsid w:val="00FF1AC9"/>
    <w:rsid w:val="00FF1FF0"/>
    <w:rsid w:val="00FF2B44"/>
    <w:rsid w:val="00FF2EB4"/>
    <w:rsid w:val="00FF3F52"/>
    <w:rsid w:val="00FF5304"/>
    <w:rsid w:val="00FF6AE1"/>
    <w:rsid w:val="00FF6B6C"/>
    <w:rsid w:val="00FF7137"/>
    <w:rsid w:val="0444C6A3"/>
    <w:rsid w:val="172275D9"/>
    <w:rsid w:val="1786E10A"/>
    <w:rsid w:val="19A350FD"/>
    <w:rsid w:val="1A67BF39"/>
    <w:rsid w:val="2841EEC5"/>
    <w:rsid w:val="2E450640"/>
    <w:rsid w:val="3102A761"/>
    <w:rsid w:val="32BFAD9C"/>
    <w:rsid w:val="33451921"/>
    <w:rsid w:val="339EBA6D"/>
    <w:rsid w:val="33CDE9BC"/>
    <w:rsid w:val="340D8364"/>
    <w:rsid w:val="3746C3D3"/>
    <w:rsid w:val="3CD04AAC"/>
    <w:rsid w:val="3DB19FD2"/>
    <w:rsid w:val="47769A77"/>
    <w:rsid w:val="4B02F97E"/>
    <w:rsid w:val="4E658A62"/>
    <w:rsid w:val="5C5923BA"/>
    <w:rsid w:val="5E866118"/>
    <w:rsid w:val="63F77034"/>
    <w:rsid w:val="6526E461"/>
    <w:rsid w:val="666D553B"/>
    <w:rsid w:val="668EEB11"/>
    <w:rsid w:val="6DB5DD93"/>
    <w:rsid w:val="6FC95FF9"/>
    <w:rsid w:val="70B73197"/>
    <w:rsid w:val="725B9284"/>
    <w:rsid w:val="7286B2E8"/>
    <w:rsid w:val="735FD9B2"/>
    <w:rsid w:val="78B48EB4"/>
    <w:rsid w:val="78EB69C7"/>
    <w:rsid w:val="7C3529E8"/>
    <w:rsid w:val="7DEEAD7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C250"/>
  <w15:chartTrackingRefBased/>
  <w15:docId w15:val="{1BE49AEE-321A-4E9E-A4DB-67D46ACC4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BF5"/>
  </w:style>
  <w:style w:type="paragraph" w:styleId="Heading1">
    <w:name w:val="heading 1"/>
    <w:basedOn w:val="Normal"/>
    <w:next w:val="Normal"/>
    <w:link w:val="Heading1Char"/>
    <w:uiPriority w:val="9"/>
    <w:qFormat/>
    <w:rsid w:val="00F95F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D3BF5"/>
    <w:rPr>
      <w:color w:val="0000FF"/>
      <w:u w:val="single"/>
    </w:rPr>
  </w:style>
  <w:style w:type="paragraph" w:customStyle="1" w:styleId="3rdlevelsubprovision">
    <w:name w:val="3rd level (subprovision)"/>
    <w:basedOn w:val="3rdlevelheading"/>
    <w:link w:val="3rdlevelsubprovisionChar"/>
    <w:uiPriority w:val="2"/>
    <w:qFormat/>
    <w:rsid w:val="007D3BF5"/>
    <w:pPr>
      <w:spacing w:before="120" w:after="120"/>
      <w:ind w:left="1214"/>
    </w:pPr>
    <w:rPr>
      <w:b w:val="0"/>
      <w:i w:val="0"/>
    </w:rPr>
  </w:style>
  <w:style w:type="character" w:customStyle="1" w:styleId="3rdlevelsubprovisionChar">
    <w:name w:val="3rd level (subprovision) Char"/>
    <w:basedOn w:val="DefaultParagraphFont"/>
    <w:link w:val="3rdlevelsubprovision"/>
    <w:uiPriority w:val="2"/>
    <w:rsid w:val="007D3BF5"/>
    <w:rPr>
      <w:rFonts w:ascii="Myriad Pro" w:eastAsia="Times New Roman" w:hAnsi="Myriad Pro" w:cs="Times New Roman"/>
      <w:sz w:val="20"/>
      <w:szCs w:val="24"/>
      <w:lang w:val="en-GB"/>
    </w:rPr>
  </w:style>
  <w:style w:type="paragraph" w:customStyle="1" w:styleId="1stlevelheading">
    <w:name w:val="1st level (heading)"/>
    <w:next w:val="Normal"/>
    <w:link w:val="1stlevelheadingChar"/>
    <w:uiPriority w:val="1"/>
    <w:qFormat/>
    <w:rsid w:val="007D3BF5"/>
    <w:pPr>
      <w:keepNext/>
      <w:numPr>
        <w:numId w:val="2"/>
      </w:numPr>
      <w:spacing w:before="360" w:after="240" w:line="240" w:lineRule="auto"/>
      <w:jc w:val="both"/>
      <w:outlineLvl w:val="0"/>
    </w:pPr>
    <w:rPr>
      <w:rFonts w:ascii="Myriad Pro" w:eastAsia="Times New Roman" w:hAnsi="Myriad Pro" w:cs="Times New Roman"/>
      <w:b/>
      <w:caps/>
      <w:spacing w:val="20"/>
      <w:sz w:val="20"/>
      <w:szCs w:val="24"/>
      <w:lang w:val="en-GB"/>
    </w:rPr>
  </w:style>
  <w:style w:type="paragraph" w:customStyle="1" w:styleId="2ndlevelheading">
    <w:name w:val="2nd level (heading)"/>
    <w:basedOn w:val="1stlevelheading"/>
    <w:next w:val="Normal"/>
    <w:uiPriority w:val="1"/>
    <w:qFormat/>
    <w:rsid w:val="007D3BF5"/>
    <w:pPr>
      <w:keepNext w:val="0"/>
      <w:numPr>
        <w:ilvl w:val="1"/>
      </w:numPr>
      <w:spacing w:before="240"/>
      <w:ind w:left="4685"/>
      <w:outlineLvl w:val="1"/>
    </w:pPr>
    <w:rPr>
      <w:caps w:val="0"/>
      <w:spacing w:val="0"/>
    </w:rPr>
  </w:style>
  <w:style w:type="paragraph" w:customStyle="1" w:styleId="3rdlevelheading">
    <w:name w:val="3rd level (heading)"/>
    <w:basedOn w:val="2ndlevelheading"/>
    <w:next w:val="Normal"/>
    <w:uiPriority w:val="1"/>
    <w:qFormat/>
    <w:rsid w:val="007D3BF5"/>
    <w:pPr>
      <w:numPr>
        <w:ilvl w:val="2"/>
      </w:numPr>
      <w:ind w:left="1224"/>
      <w:outlineLvl w:val="2"/>
    </w:pPr>
    <w:rPr>
      <w:i/>
    </w:rPr>
  </w:style>
  <w:style w:type="paragraph" w:customStyle="1" w:styleId="4thlevelheading">
    <w:name w:val="4th level (heading)"/>
    <w:basedOn w:val="3rdlevelheading"/>
    <w:next w:val="Normal"/>
    <w:uiPriority w:val="1"/>
    <w:qFormat/>
    <w:rsid w:val="007D3BF5"/>
    <w:pPr>
      <w:numPr>
        <w:ilvl w:val="3"/>
      </w:numPr>
      <w:spacing w:after="120"/>
      <w:ind w:left="1728"/>
      <w:outlineLvl w:val="3"/>
    </w:pPr>
    <w:rPr>
      <w:b w:val="0"/>
    </w:rPr>
  </w:style>
  <w:style w:type="paragraph" w:customStyle="1" w:styleId="5thlevelheading">
    <w:name w:val="5th level (heading)"/>
    <w:basedOn w:val="4thlevelheading"/>
    <w:next w:val="Normal"/>
    <w:uiPriority w:val="1"/>
    <w:qFormat/>
    <w:rsid w:val="007D3BF5"/>
    <w:pPr>
      <w:numPr>
        <w:ilvl w:val="4"/>
      </w:numPr>
      <w:tabs>
        <w:tab w:val="num" w:pos="2835"/>
      </w:tabs>
      <w:ind w:left="2835" w:hanging="851"/>
      <w:outlineLvl w:val="4"/>
    </w:pPr>
    <w:rPr>
      <w:i w:val="0"/>
      <w:u w:val="single"/>
    </w:rPr>
  </w:style>
  <w:style w:type="paragraph" w:customStyle="1" w:styleId="2ndlevelprovision">
    <w:name w:val="2nd level (provision)"/>
    <w:basedOn w:val="2ndlevelheading"/>
    <w:link w:val="2ndlevelprovisionChar"/>
    <w:uiPriority w:val="2"/>
    <w:qFormat/>
    <w:rsid w:val="007D3BF5"/>
    <w:pPr>
      <w:spacing w:before="120" w:after="120"/>
    </w:pPr>
    <w:rPr>
      <w:b w:val="0"/>
    </w:rPr>
  </w:style>
  <w:style w:type="character" w:customStyle="1" w:styleId="2ndlevelprovisionChar">
    <w:name w:val="2nd level (provision) Char"/>
    <w:basedOn w:val="DefaultParagraphFont"/>
    <w:link w:val="2ndlevelprovision"/>
    <w:uiPriority w:val="2"/>
    <w:rsid w:val="007D3BF5"/>
    <w:rPr>
      <w:rFonts w:ascii="Myriad Pro" w:eastAsia="Times New Roman" w:hAnsi="Myriad Pro" w:cs="Times New Roman"/>
      <w:sz w:val="20"/>
      <w:szCs w:val="24"/>
      <w:lang w:val="en-GB"/>
    </w:rPr>
  </w:style>
  <w:style w:type="numbering" w:customStyle="1" w:styleId="SLONumberings">
    <w:name w:val="SLO_Numberings"/>
    <w:uiPriority w:val="99"/>
    <w:rsid w:val="007D3BF5"/>
    <w:pPr>
      <w:numPr>
        <w:numId w:val="3"/>
      </w:numPr>
    </w:pPr>
  </w:style>
  <w:style w:type="character" w:styleId="CommentReference">
    <w:name w:val="annotation reference"/>
    <w:uiPriority w:val="99"/>
    <w:rsid w:val="007D3BF5"/>
    <w:rPr>
      <w:sz w:val="16"/>
      <w:szCs w:val="16"/>
    </w:rPr>
  </w:style>
  <w:style w:type="paragraph" w:styleId="CommentText">
    <w:name w:val="annotation text"/>
    <w:basedOn w:val="Normal"/>
    <w:link w:val="CommentTextChar1"/>
    <w:uiPriority w:val="99"/>
    <w:rsid w:val="00101130"/>
    <w:rPr>
      <w:sz w:val="20"/>
      <w:lang w:val="en-GB"/>
    </w:rPr>
  </w:style>
  <w:style w:type="character" w:customStyle="1" w:styleId="CommentTextChar">
    <w:name w:val="Comment Text Char"/>
    <w:basedOn w:val="DefaultParagraphFont"/>
    <w:uiPriority w:val="99"/>
    <w:semiHidden/>
    <w:rsid w:val="007D3BF5"/>
    <w:rPr>
      <w:sz w:val="20"/>
      <w:szCs w:val="20"/>
    </w:rPr>
  </w:style>
  <w:style w:type="character" w:customStyle="1" w:styleId="CommentTextChar1">
    <w:name w:val="Comment Text Char1"/>
    <w:basedOn w:val="DefaultParagraphFont"/>
    <w:link w:val="CommentText"/>
    <w:uiPriority w:val="99"/>
    <w:rsid w:val="00101130"/>
    <w:rPr>
      <w:sz w:val="20"/>
      <w:lang w:val="en-GB"/>
    </w:rPr>
  </w:style>
  <w:style w:type="paragraph" w:styleId="ListParagraph">
    <w:name w:val="List Paragraph"/>
    <w:aliases w:val="SP-List Paragraph,Number List"/>
    <w:basedOn w:val="Normal"/>
    <w:link w:val="ListParagraphChar"/>
    <w:uiPriority w:val="39"/>
    <w:unhideWhenUsed/>
    <w:qFormat/>
    <w:rsid w:val="007D3BF5"/>
    <w:pPr>
      <w:ind w:left="720"/>
      <w:contextualSpacing/>
    </w:pPr>
  </w:style>
  <w:style w:type="character" w:customStyle="1" w:styleId="Heading12">
    <w:name w:val="Heading #1 (2)_"/>
    <w:basedOn w:val="DefaultParagraphFont"/>
    <w:link w:val="Heading120"/>
    <w:rsid w:val="007D3BF5"/>
    <w:rPr>
      <w:b/>
      <w:bCs/>
      <w:sz w:val="26"/>
      <w:szCs w:val="26"/>
      <w:shd w:val="clear" w:color="auto" w:fill="FFFFFF"/>
    </w:rPr>
  </w:style>
  <w:style w:type="paragraph" w:customStyle="1" w:styleId="Heading120">
    <w:name w:val="Heading #1 (2)"/>
    <w:basedOn w:val="Normal"/>
    <w:link w:val="Heading12"/>
    <w:rsid w:val="007D3BF5"/>
    <w:pPr>
      <w:widowControl w:val="0"/>
      <w:shd w:val="clear" w:color="auto" w:fill="FFFFFF"/>
      <w:spacing w:before="960" w:after="60" w:line="0" w:lineRule="atLeast"/>
      <w:jc w:val="center"/>
      <w:outlineLvl w:val="0"/>
    </w:pPr>
    <w:rPr>
      <w:b/>
      <w:bCs/>
      <w:sz w:val="26"/>
      <w:szCs w:val="26"/>
    </w:rPr>
  </w:style>
  <w:style w:type="paragraph" w:customStyle="1" w:styleId="5thlevel">
    <w:name w:val="5th level"/>
    <w:basedOn w:val="5thlevelheading"/>
    <w:link w:val="5thlevelChar"/>
    <w:uiPriority w:val="2"/>
    <w:qFormat/>
    <w:rsid w:val="007D3BF5"/>
    <w:pPr>
      <w:numPr>
        <w:ilvl w:val="0"/>
        <w:numId w:val="0"/>
      </w:numPr>
      <w:tabs>
        <w:tab w:val="num" w:pos="2835"/>
      </w:tabs>
      <w:spacing w:before="120"/>
      <w:ind w:left="2835" w:hanging="851"/>
    </w:pPr>
    <w:rPr>
      <w:u w:val="none"/>
    </w:rPr>
  </w:style>
  <w:style w:type="character" w:customStyle="1" w:styleId="5thlevelChar">
    <w:name w:val="5th level Char"/>
    <w:basedOn w:val="DefaultParagraphFont"/>
    <w:link w:val="5thlevel"/>
    <w:uiPriority w:val="2"/>
    <w:rsid w:val="007D3BF5"/>
    <w:rPr>
      <w:rFonts w:ascii="Myriad Pro" w:eastAsia="Times New Roman" w:hAnsi="Myriad Pro" w:cs="Times New Roman"/>
      <w:sz w:val="20"/>
      <w:szCs w:val="24"/>
      <w:lang w:val="en-GB"/>
    </w:rPr>
  </w:style>
  <w:style w:type="character" w:customStyle="1" w:styleId="ListParagraphChar">
    <w:name w:val="List Paragraph Char"/>
    <w:aliases w:val="SP-List Paragraph Char,Number List Char"/>
    <w:link w:val="ListParagraph"/>
    <w:uiPriority w:val="39"/>
    <w:locked/>
    <w:rsid w:val="007D3BF5"/>
  </w:style>
  <w:style w:type="character" w:customStyle="1" w:styleId="1stlevelheadingChar">
    <w:name w:val="1st level (heading) Char"/>
    <w:basedOn w:val="DefaultParagraphFont"/>
    <w:link w:val="1stlevelheading"/>
    <w:uiPriority w:val="1"/>
    <w:rsid w:val="007D3BF5"/>
    <w:rPr>
      <w:rFonts w:ascii="Myriad Pro" w:eastAsia="Times New Roman" w:hAnsi="Myriad Pro" w:cs="Times New Roman"/>
      <w:b/>
      <w:caps/>
      <w:spacing w:val="20"/>
      <w:sz w:val="20"/>
      <w:szCs w:val="24"/>
      <w:lang w:val="en-GB"/>
    </w:rPr>
  </w:style>
  <w:style w:type="numbering" w:customStyle="1" w:styleId="Style2">
    <w:name w:val="Style2"/>
    <w:uiPriority w:val="99"/>
    <w:rsid w:val="007D3BF5"/>
    <w:pPr>
      <w:numPr>
        <w:numId w:val="4"/>
      </w:numPr>
    </w:pPr>
  </w:style>
  <w:style w:type="paragraph" w:styleId="BalloonText">
    <w:name w:val="Balloon Text"/>
    <w:basedOn w:val="Normal"/>
    <w:link w:val="BalloonTextChar"/>
    <w:uiPriority w:val="99"/>
    <w:semiHidden/>
    <w:unhideWhenUsed/>
    <w:rsid w:val="007D3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BF5"/>
    <w:rPr>
      <w:rFonts w:ascii="Segoe UI" w:hAnsi="Segoe UI" w:cs="Segoe UI"/>
      <w:sz w:val="18"/>
      <w:szCs w:val="18"/>
    </w:rPr>
  </w:style>
  <w:style w:type="table" w:styleId="TableGrid">
    <w:name w:val="Table Grid"/>
    <w:basedOn w:val="TableNormal"/>
    <w:uiPriority w:val="39"/>
    <w:rsid w:val="00F5089C"/>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0298C"/>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298C"/>
  </w:style>
  <w:style w:type="paragraph" w:styleId="Footer">
    <w:name w:val="footer"/>
    <w:basedOn w:val="Normal"/>
    <w:link w:val="FooterChar"/>
    <w:uiPriority w:val="99"/>
    <w:unhideWhenUsed/>
    <w:rsid w:val="0000298C"/>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298C"/>
  </w:style>
  <w:style w:type="paragraph" w:styleId="FootnoteText">
    <w:name w:val="footnote text"/>
    <w:basedOn w:val="Normal"/>
    <w:link w:val="FootnoteTextChar"/>
    <w:uiPriority w:val="99"/>
    <w:semiHidden/>
    <w:unhideWhenUsed/>
    <w:rsid w:val="004308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08D3"/>
    <w:rPr>
      <w:sz w:val="20"/>
      <w:szCs w:val="20"/>
    </w:rPr>
  </w:style>
  <w:style w:type="character" w:styleId="FootnoteReference">
    <w:name w:val="footnote reference"/>
    <w:aliases w:val="Footnote sign,Style 4,Footnote Reference Number,fr,Footnote symbol"/>
    <w:basedOn w:val="DefaultParagraphFont"/>
    <w:uiPriority w:val="99"/>
    <w:unhideWhenUsed/>
    <w:rsid w:val="004308D3"/>
    <w:rPr>
      <w:vertAlign w:val="superscript"/>
    </w:rPr>
  </w:style>
  <w:style w:type="character" w:styleId="Strong">
    <w:name w:val="Strong"/>
    <w:basedOn w:val="DefaultParagraphFont"/>
    <w:uiPriority w:val="22"/>
    <w:qFormat/>
    <w:rsid w:val="00021BC1"/>
    <w:rPr>
      <w:b/>
      <w:bCs/>
    </w:rPr>
  </w:style>
  <w:style w:type="paragraph" w:styleId="CommentSubject">
    <w:name w:val="annotation subject"/>
    <w:basedOn w:val="CommentText"/>
    <w:next w:val="CommentText"/>
    <w:link w:val="CommentSubjectChar"/>
    <w:uiPriority w:val="99"/>
    <w:semiHidden/>
    <w:unhideWhenUsed/>
    <w:rsid w:val="00F17067"/>
    <w:pPr>
      <w:spacing w:line="240" w:lineRule="auto"/>
    </w:pPr>
    <w:rPr>
      <w:b/>
      <w:bCs/>
      <w:szCs w:val="20"/>
    </w:rPr>
  </w:style>
  <w:style w:type="character" w:customStyle="1" w:styleId="CommentSubjectChar">
    <w:name w:val="Comment Subject Char"/>
    <w:basedOn w:val="CommentTextChar1"/>
    <w:link w:val="CommentSubject"/>
    <w:uiPriority w:val="99"/>
    <w:semiHidden/>
    <w:rsid w:val="00F17067"/>
    <w:rPr>
      <w:b/>
      <w:bCs/>
      <w:sz w:val="20"/>
      <w:szCs w:val="20"/>
      <w:lang w:val="en-GB"/>
    </w:rPr>
  </w:style>
  <w:style w:type="table" w:styleId="GridTable6Colorful-Accent5">
    <w:name w:val="Grid Table 6 Colorful Accent 5"/>
    <w:basedOn w:val="TableNormal"/>
    <w:uiPriority w:val="51"/>
    <w:rsid w:val="00A22E9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UnresolvedMention">
    <w:name w:val="Unresolved Mention"/>
    <w:basedOn w:val="DefaultParagraphFont"/>
    <w:uiPriority w:val="99"/>
    <w:unhideWhenUsed/>
    <w:rsid w:val="00607648"/>
    <w:rPr>
      <w:color w:val="605E5C"/>
      <w:shd w:val="clear" w:color="auto" w:fill="E1DFDD"/>
    </w:rPr>
  </w:style>
  <w:style w:type="character" w:customStyle="1" w:styleId="ListLabel3">
    <w:name w:val="ListLabel 3"/>
    <w:rsid w:val="004C302B"/>
    <w:rPr>
      <w:lang w:val="en-GB"/>
    </w:rPr>
  </w:style>
  <w:style w:type="character" w:styleId="FollowedHyperlink">
    <w:name w:val="FollowedHyperlink"/>
    <w:basedOn w:val="DefaultParagraphFont"/>
    <w:uiPriority w:val="99"/>
    <w:semiHidden/>
    <w:unhideWhenUsed/>
    <w:rsid w:val="00F75421"/>
    <w:rPr>
      <w:color w:val="954F72" w:themeColor="followedHyperlink"/>
      <w:u w:val="single"/>
    </w:rPr>
  </w:style>
  <w:style w:type="character" w:customStyle="1" w:styleId="Heading1Char">
    <w:name w:val="Heading 1 Char"/>
    <w:basedOn w:val="DefaultParagraphFont"/>
    <w:link w:val="Heading1"/>
    <w:uiPriority w:val="9"/>
    <w:rsid w:val="00F95FED"/>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5E2A00"/>
    <w:pPr>
      <w:spacing w:after="0" w:line="240" w:lineRule="auto"/>
    </w:pPr>
  </w:style>
  <w:style w:type="character" w:styleId="Mention">
    <w:name w:val="Mention"/>
    <w:basedOn w:val="DefaultParagraphFont"/>
    <w:uiPriority w:val="99"/>
    <w:unhideWhenUsed/>
    <w:rsid w:val="00C74BF9"/>
    <w:rPr>
      <w:color w:val="2B579A"/>
      <w:shd w:val="clear" w:color="auto" w:fill="E1DFDD"/>
    </w:rPr>
  </w:style>
  <w:style w:type="paragraph" w:styleId="NormalWeb">
    <w:name w:val="Normal (Web)"/>
    <w:basedOn w:val="Normal"/>
    <w:uiPriority w:val="99"/>
    <w:semiHidden/>
    <w:unhideWhenUsed/>
    <w:rsid w:val="00567B5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1">
    <w:name w:val="H1"/>
    <w:basedOn w:val="ListParagraph"/>
    <w:link w:val="H1Char"/>
    <w:qFormat/>
    <w:rsid w:val="00A62C1D"/>
    <w:pPr>
      <w:numPr>
        <w:numId w:val="58"/>
      </w:numPr>
      <w:tabs>
        <w:tab w:val="left" w:pos="540"/>
      </w:tabs>
      <w:spacing w:after="120" w:line="240" w:lineRule="auto"/>
      <w:jc w:val="both"/>
    </w:pPr>
    <w:rPr>
      <w:rFonts w:ascii="Myriad Pro" w:hAnsi="Myriad Pro"/>
      <w:sz w:val="20"/>
      <w:szCs w:val="20"/>
      <w:lang w:val="en-GB" w:eastAsia="en-GB"/>
    </w:rPr>
  </w:style>
  <w:style w:type="character" w:customStyle="1" w:styleId="H1Char">
    <w:name w:val="H1 Char"/>
    <w:basedOn w:val="ListParagraphChar"/>
    <w:link w:val="H1"/>
    <w:rsid w:val="00A62C1D"/>
    <w:rPr>
      <w:rFonts w:ascii="Myriad Pro" w:hAnsi="Myriad Pro"/>
      <w:sz w:val="20"/>
      <w:szCs w:val="20"/>
      <w:lang w:val="en-GB" w:eastAsia="en-GB"/>
    </w:rPr>
  </w:style>
  <w:style w:type="numbering" w:customStyle="1" w:styleId="Style22">
    <w:name w:val="Style22"/>
    <w:uiPriority w:val="99"/>
    <w:rsid w:val="00C905A5"/>
    <w:pPr>
      <w:numPr>
        <w:numId w:val="6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2612">
      <w:bodyDiv w:val="1"/>
      <w:marLeft w:val="0"/>
      <w:marRight w:val="0"/>
      <w:marTop w:val="0"/>
      <w:marBottom w:val="0"/>
      <w:divBdr>
        <w:top w:val="none" w:sz="0" w:space="0" w:color="auto"/>
        <w:left w:val="none" w:sz="0" w:space="0" w:color="auto"/>
        <w:bottom w:val="none" w:sz="0" w:space="0" w:color="auto"/>
        <w:right w:val="none" w:sz="0" w:space="0" w:color="auto"/>
      </w:divBdr>
    </w:div>
    <w:div w:id="61561369">
      <w:bodyDiv w:val="1"/>
      <w:marLeft w:val="0"/>
      <w:marRight w:val="0"/>
      <w:marTop w:val="0"/>
      <w:marBottom w:val="0"/>
      <w:divBdr>
        <w:top w:val="none" w:sz="0" w:space="0" w:color="auto"/>
        <w:left w:val="none" w:sz="0" w:space="0" w:color="auto"/>
        <w:bottom w:val="none" w:sz="0" w:space="0" w:color="auto"/>
        <w:right w:val="none" w:sz="0" w:space="0" w:color="auto"/>
      </w:divBdr>
    </w:div>
    <w:div w:id="261954037">
      <w:bodyDiv w:val="1"/>
      <w:marLeft w:val="0"/>
      <w:marRight w:val="0"/>
      <w:marTop w:val="0"/>
      <w:marBottom w:val="0"/>
      <w:divBdr>
        <w:top w:val="none" w:sz="0" w:space="0" w:color="auto"/>
        <w:left w:val="none" w:sz="0" w:space="0" w:color="auto"/>
        <w:bottom w:val="none" w:sz="0" w:space="0" w:color="auto"/>
        <w:right w:val="none" w:sz="0" w:space="0" w:color="auto"/>
      </w:divBdr>
    </w:div>
    <w:div w:id="274942147">
      <w:bodyDiv w:val="1"/>
      <w:marLeft w:val="0"/>
      <w:marRight w:val="0"/>
      <w:marTop w:val="0"/>
      <w:marBottom w:val="0"/>
      <w:divBdr>
        <w:top w:val="none" w:sz="0" w:space="0" w:color="auto"/>
        <w:left w:val="none" w:sz="0" w:space="0" w:color="auto"/>
        <w:bottom w:val="none" w:sz="0" w:space="0" w:color="auto"/>
        <w:right w:val="none" w:sz="0" w:space="0" w:color="auto"/>
      </w:divBdr>
    </w:div>
    <w:div w:id="552083646">
      <w:bodyDiv w:val="1"/>
      <w:marLeft w:val="0"/>
      <w:marRight w:val="0"/>
      <w:marTop w:val="0"/>
      <w:marBottom w:val="0"/>
      <w:divBdr>
        <w:top w:val="none" w:sz="0" w:space="0" w:color="auto"/>
        <w:left w:val="none" w:sz="0" w:space="0" w:color="auto"/>
        <w:bottom w:val="none" w:sz="0" w:space="0" w:color="auto"/>
        <w:right w:val="none" w:sz="0" w:space="0" w:color="auto"/>
      </w:divBdr>
    </w:div>
    <w:div w:id="565336322">
      <w:bodyDiv w:val="1"/>
      <w:marLeft w:val="0"/>
      <w:marRight w:val="0"/>
      <w:marTop w:val="0"/>
      <w:marBottom w:val="0"/>
      <w:divBdr>
        <w:top w:val="none" w:sz="0" w:space="0" w:color="auto"/>
        <w:left w:val="none" w:sz="0" w:space="0" w:color="auto"/>
        <w:bottom w:val="none" w:sz="0" w:space="0" w:color="auto"/>
        <w:right w:val="none" w:sz="0" w:space="0" w:color="auto"/>
      </w:divBdr>
    </w:div>
    <w:div w:id="626546789">
      <w:bodyDiv w:val="1"/>
      <w:marLeft w:val="0"/>
      <w:marRight w:val="0"/>
      <w:marTop w:val="0"/>
      <w:marBottom w:val="0"/>
      <w:divBdr>
        <w:top w:val="none" w:sz="0" w:space="0" w:color="auto"/>
        <w:left w:val="none" w:sz="0" w:space="0" w:color="auto"/>
        <w:bottom w:val="none" w:sz="0" w:space="0" w:color="auto"/>
        <w:right w:val="none" w:sz="0" w:space="0" w:color="auto"/>
      </w:divBdr>
    </w:div>
    <w:div w:id="736365295">
      <w:bodyDiv w:val="1"/>
      <w:marLeft w:val="0"/>
      <w:marRight w:val="0"/>
      <w:marTop w:val="0"/>
      <w:marBottom w:val="0"/>
      <w:divBdr>
        <w:top w:val="none" w:sz="0" w:space="0" w:color="auto"/>
        <w:left w:val="none" w:sz="0" w:space="0" w:color="auto"/>
        <w:bottom w:val="none" w:sz="0" w:space="0" w:color="auto"/>
        <w:right w:val="none" w:sz="0" w:space="0" w:color="auto"/>
      </w:divBdr>
    </w:div>
    <w:div w:id="1035929870">
      <w:bodyDiv w:val="1"/>
      <w:marLeft w:val="0"/>
      <w:marRight w:val="0"/>
      <w:marTop w:val="0"/>
      <w:marBottom w:val="0"/>
      <w:divBdr>
        <w:top w:val="none" w:sz="0" w:space="0" w:color="auto"/>
        <w:left w:val="none" w:sz="0" w:space="0" w:color="auto"/>
        <w:bottom w:val="none" w:sz="0" w:space="0" w:color="auto"/>
        <w:right w:val="none" w:sz="0" w:space="0" w:color="auto"/>
      </w:divBdr>
    </w:div>
    <w:div w:id="1048260860">
      <w:bodyDiv w:val="1"/>
      <w:marLeft w:val="0"/>
      <w:marRight w:val="0"/>
      <w:marTop w:val="0"/>
      <w:marBottom w:val="0"/>
      <w:divBdr>
        <w:top w:val="none" w:sz="0" w:space="0" w:color="auto"/>
        <w:left w:val="none" w:sz="0" w:space="0" w:color="auto"/>
        <w:bottom w:val="none" w:sz="0" w:space="0" w:color="auto"/>
        <w:right w:val="none" w:sz="0" w:space="0" w:color="auto"/>
      </w:divBdr>
    </w:div>
    <w:div w:id="1064764524">
      <w:bodyDiv w:val="1"/>
      <w:marLeft w:val="0"/>
      <w:marRight w:val="0"/>
      <w:marTop w:val="0"/>
      <w:marBottom w:val="0"/>
      <w:divBdr>
        <w:top w:val="none" w:sz="0" w:space="0" w:color="auto"/>
        <w:left w:val="none" w:sz="0" w:space="0" w:color="auto"/>
        <w:bottom w:val="none" w:sz="0" w:space="0" w:color="auto"/>
        <w:right w:val="none" w:sz="0" w:space="0" w:color="auto"/>
      </w:divBdr>
    </w:div>
    <w:div w:id="1089275894">
      <w:bodyDiv w:val="1"/>
      <w:marLeft w:val="0"/>
      <w:marRight w:val="0"/>
      <w:marTop w:val="0"/>
      <w:marBottom w:val="0"/>
      <w:divBdr>
        <w:top w:val="none" w:sz="0" w:space="0" w:color="auto"/>
        <w:left w:val="none" w:sz="0" w:space="0" w:color="auto"/>
        <w:bottom w:val="none" w:sz="0" w:space="0" w:color="auto"/>
        <w:right w:val="none" w:sz="0" w:space="0" w:color="auto"/>
      </w:divBdr>
    </w:div>
    <w:div w:id="1173030374">
      <w:bodyDiv w:val="1"/>
      <w:marLeft w:val="0"/>
      <w:marRight w:val="0"/>
      <w:marTop w:val="0"/>
      <w:marBottom w:val="0"/>
      <w:divBdr>
        <w:top w:val="none" w:sz="0" w:space="0" w:color="auto"/>
        <w:left w:val="none" w:sz="0" w:space="0" w:color="auto"/>
        <w:bottom w:val="none" w:sz="0" w:space="0" w:color="auto"/>
        <w:right w:val="none" w:sz="0" w:space="0" w:color="auto"/>
      </w:divBdr>
    </w:div>
    <w:div w:id="1325863055">
      <w:bodyDiv w:val="1"/>
      <w:marLeft w:val="0"/>
      <w:marRight w:val="0"/>
      <w:marTop w:val="0"/>
      <w:marBottom w:val="0"/>
      <w:divBdr>
        <w:top w:val="none" w:sz="0" w:space="0" w:color="auto"/>
        <w:left w:val="none" w:sz="0" w:space="0" w:color="auto"/>
        <w:bottom w:val="none" w:sz="0" w:space="0" w:color="auto"/>
        <w:right w:val="none" w:sz="0" w:space="0" w:color="auto"/>
      </w:divBdr>
    </w:div>
    <w:div w:id="1334841771">
      <w:bodyDiv w:val="1"/>
      <w:marLeft w:val="0"/>
      <w:marRight w:val="0"/>
      <w:marTop w:val="0"/>
      <w:marBottom w:val="0"/>
      <w:divBdr>
        <w:top w:val="none" w:sz="0" w:space="0" w:color="auto"/>
        <w:left w:val="none" w:sz="0" w:space="0" w:color="auto"/>
        <w:bottom w:val="none" w:sz="0" w:space="0" w:color="auto"/>
        <w:right w:val="none" w:sz="0" w:space="0" w:color="auto"/>
      </w:divBdr>
    </w:div>
    <w:div w:id="1437411092">
      <w:bodyDiv w:val="1"/>
      <w:marLeft w:val="0"/>
      <w:marRight w:val="0"/>
      <w:marTop w:val="0"/>
      <w:marBottom w:val="0"/>
      <w:divBdr>
        <w:top w:val="none" w:sz="0" w:space="0" w:color="auto"/>
        <w:left w:val="none" w:sz="0" w:space="0" w:color="auto"/>
        <w:bottom w:val="none" w:sz="0" w:space="0" w:color="auto"/>
        <w:right w:val="none" w:sz="0" w:space="0" w:color="auto"/>
      </w:divBdr>
    </w:div>
    <w:div w:id="1457480436">
      <w:bodyDiv w:val="1"/>
      <w:marLeft w:val="0"/>
      <w:marRight w:val="0"/>
      <w:marTop w:val="0"/>
      <w:marBottom w:val="0"/>
      <w:divBdr>
        <w:top w:val="none" w:sz="0" w:space="0" w:color="auto"/>
        <w:left w:val="none" w:sz="0" w:space="0" w:color="auto"/>
        <w:bottom w:val="none" w:sz="0" w:space="0" w:color="auto"/>
        <w:right w:val="none" w:sz="0" w:space="0" w:color="auto"/>
      </w:divBdr>
    </w:div>
    <w:div w:id="1663200554">
      <w:bodyDiv w:val="1"/>
      <w:marLeft w:val="0"/>
      <w:marRight w:val="0"/>
      <w:marTop w:val="0"/>
      <w:marBottom w:val="0"/>
      <w:divBdr>
        <w:top w:val="none" w:sz="0" w:space="0" w:color="auto"/>
        <w:left w:val="none" w:sz="0" w:space="0" w:color="auto"/>
        <w:bottom w:val="none" w:sz="0" w:space="0" w:color="auto"/>
        <w:right w:val="none" w:sz="0" w:space="0" w:color="auto"/>
      </w:divBdr>
    </w:div>
    <w:div w:id="1734237927">
      <w:bodyDiv w:val="1"/>
      <w:marLeft w:val="0"/>
      <w:marRight w:val="0"/>
      <w:marTop w:val="0"/>
      <w:marBottom w:val="0"/>
      <w:divBdr>
        <w:top w:val="none" w:sz="0" w:space="0" w:color="auto"/>
        <w:left w:val="none" w:sz="0" w:space="0" w:color="auto"/>
        <w:bottom w:val="none" w:sz="0" w:space="0" w:color="auto"/>
        <w:right w:val="none" w:sz="0" w:space="0" w:color="auto"/>
      </w:divBdr>
    </w:div>
    <w:div w:id="1755012398">
      <w:bodyDiv w:val="1"/>
      <w:marLeft w:val="0"/>
      <w:marRight w:val="0"/>
      <w:marTop w:val="0"/>
      <w:marBottom w:val="0"/>
      <w:divBdr>
        <w:top w:val="none" w:sz="0" w:space="0" w:color="auto"/>
        <w:left w:val="none" w:sz="0" w:space="0" w:color="auto"/>
        <w:bottom w:val="none" w:sz="0" w:space="0" w:color="auto"/>
        <w:right w:val="none" w:sz="0" w:space="0" w:color="auto"/>
      </w:divBdr>
    </w:div>
    <w:div w:id="1950693899">
      <w:bodyDiv w:val="1"/>
      <w:marLeft w:val="0"/>
      <w:marRight w:val="0"/>
      <w:marTop w:val="0"/>
      <w:marBottom w:val="0"/>
      <w:divBdr>
        <w:top w:val="none" w:sz="0" w:space="0" w:color="auto"/>
        <w:left w:val="none" w:sz="0" w:space="0" w:color="auto"/>
        <w:bottom w:val="none" w:sz="0" w:space="0" w:color="auto"/>
        <w:right w:val="none" w:sz="0" w:space="0" w:color="auto"/>
      </w:divBdr>
    </w:div>
    <w:div w:id="2010015706">
      <w:bodyDiv w:val="1"/>
      <w:marLeft w:val="0"/>
      <w:marRight w:val="0"/>
      <w:marTop w:val="0"/>
      <w:marBottom w:val="0"/>
      <w:divBdr>
        <w:top w:val="none" w:sz="0" w:space="0" w:color="auto"/>
        <w:left w:val="none" w:sz="0" w:space="0" w:color="auto"/>
        <w:bottom w:val="none" w:sz="0" w:space="0" w:color="auto"/>
        <w:right w:val="none" w:sz="0" w:space="0" w:color="auto"/>
      </w:divBdr>
    </w:div>
    <w:div w:id="212005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ilbaltica.org/about-rail-baltica/project-timelin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13BE71AB5D84D85907E89B00562EB" ma:contentTypeVersion="17" ma:contentTypeDescription="Create a new document." ma:contentTypeScope="" ma:versionID="7711aea09184e21e222640b7f6bb8b57">
  <xsd:schema xmlns:xsd="http://www.w3.org/2001/XMLSchema" xmlns:xs="http://www.w3.org/2001/XMLSchema" xmlns:p="http://schemas.microsoft.com/office/2006/metadata/properties" xmlns:ns2="caacf6f3-f708-4c8d-af51-fdab418943e6" xmlns:ns3="c1b15464-17cd-4058-a13c-b54e2420c3d4" targetNamespace="http://schemas.microsoft.com/office/2006/metadata/properties" ma:root="true" ma:fieldsID="e88b4d4650295bb6619fae27c73eea16" ns2:_="" ns3:_="">
    <xsd:import namespace="caacf6f3-f708-4c8d-af51-fdab418943e6"/>
    <xsd:import namespace="c1b15464-17cd-4058-a13c-b54e2420c3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cf6f3-f708-4c8d-af51-fdab418943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4248e91-9b19-45a3-9e60-dfdb4c90431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15464-17cd-4058-a13c-b54e2420c3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7a6a1e7-3b82-47a3-8ae9-299d66732ab8}" ma:internalName="TaxCatchAll" ma:showField="CatchAllData" ma:web="c1b15464-17cd-4058-a13c-b54e2420c3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c1b15464-17cd-4058-a13c-b54e2420c3d4">
      <UserInfo>
        <DisplayName>Žaneta Podniece</DisplayName>
        <AccountId>779</AccountId>
        <AccountType/>
      </UserInfo>
      <UserInfo>
        <DisplayName>Baiba Gulbe</DisplayName>
        <AccountId>153</AccountId>
        <AccountType/>
      </UserInfo>
      <UserInfo>
        <DisplayName>Ojārs Daugavietis</DisplayName>
        <AccountId>76</AccountId>
        <AccountType/>
      </UserInfo>
      <UserInfo>
        <DisplayName>Vairis Dmitrijevs</DisplayName>
        <AccountId>575</AccountId>
        <AccountType/>
      </UserInfo>
      <UserInfo>
        <DisplayName>Lauri Lagle</DisplayName>
        <AccountId>180</AccountId>
        <AccountType/>
      </UserInfo>
      <UserInfo>
        <DisplayName>Giacomo Capitano</DisplayName>
        <AccountId>1199</AccountId>
        <AccountType/>
      </UserInfo>
      <UserInfo>
        <DisplayName>Kristjan Piirsalu</DisplayName>
        <AccountId>32</AccountId>
        <AccountType/>
      </UserInfo>
      <UserInfo>
        <DisplayName>Asta Žaltauskienė</DisplayName>
        <AccountId>134</AccountId>
        <AccountType/>
      </UserInfo>
      <UserInfo>
        <DisplayName>Margo Jõgi</DisplayName>
        <AccountId>676</AccountId>
        <AccountType/>
      </UserInfo>
      <UserInfo>
        <DisplayName>Baiba Zauere</DisplayName>
        <AccountId>21</AccountId>
        <AccountType/>
      </UserInfo>
      <UserInfo>
        <DisplayName>Renāte Rumbina</DisplayName>
        <AccountId>897</AccountId>
        <AccountType/>
      </UserInfo>
      <UserInfo>
        <DisplayName>EX - Kaspars Briškens</DisplayName>
        <AccountId>35</AccountId>
        <AccountType/>
      </UserInfo>
      <UserInfo>
        <DisplayName>Ģirts Āboliņš</DisplayName>
        <AccountId>930</AccountId>
        <AccountType/>
      </UserInfo>
      <UserInfo>
        <DisplayName>Mārtiņš Blaus</DisplayName>
        <AccountId>18</AccountId>
        <AccountType/>
      </UserInfo>
      <UserInfo>
        <DisplayName>EX - Mark Loader</DisplayName>
        <AccountId>213</AccountId>
        <AccountType/>
      </UserInfo>
      <UserInfo>
        <DisplayName>Aigars Smuškovs</DisplayName>
        <AccountId>130</AccountId>
        <AccountType/>
      </UserInfo>
      <UserInfo>
        <DisplayName>Andris Vējiņš</DisplayName>
        <AccountId>185</AccountId>
        <AccountType/>
      </UserInfo>
      <UserInfo>
        <DisplayName>Alvaro Lopez Pedrosa</DisplayName>
        <AccountId>1444</AccountId>
        <AccountType/>
      </UserInfo>
    </SharedWithUsers>
    <lcf76f155ced4ddcb4097134ff3c332f xmlns="caacf6f3-f708-4c8d-af51-fdab418943e6">
      <Terms xmlns="http://schemas.microsoft.com/office/infopath/2007/PartnerControls"/>
    </lcf76f155ced4ddcb4097134ff3c332f>
    <TaxCatchAll xmlns="c1b15464-17cd-4058-a13c-b54e2420c3d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A309AC-78F4-4027-912A-17FB81662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cf6f3-f708-4c8d-af51-fdab418943e6"/>
    <ds:schemaRef ds:uri="c1b15464-17cd-4058-a13c-b54e2420c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DBFE52-C248-4F79-8681-4F83372BFC7D}">
  <ds:schemaRefs>
    <ds:schemaRef ds:uri="http://schemas.openxmlformats.org/officeDocument/2006/bibliography"/>
  </ds:schemaRefs>
</ds:datastoreItem>
</file>

<file path=customXml/itemProps3.xml><?xml version="1.0" encoding="utf-8"?>
<ds:datastoreItem xmlns:ds="http://schemas.openxmlformats.org/officeDocument/2006/customXml" ds:itemID="{CB081493-2A11-4164-82FA-A76BCA53F52E}">
  <ds:schemaRefs>
    <ds:schemaRef ds:uri="http://schemas.microsoft.com/office/2006/metadata/properties"/>
    <ds:schemaRef ds:uri="http://schemas.microsoft.com/office/infopath/2007/PartnerControls"/>
    <ds:schemaRef ds:uri="c1b15464-17cd-4058-a13c-b54e2420c3d4"/>
    <ds:schemaRef ds:uri="caacf6f3-f708-4c8d-af51-fdab418943e6"/>
  </ds:schemaRefs>
</ds:datastoreItem>
</file>

<file path=customXml/itemProps4.xml><?xml version="1.0" encoding="utf-8"?>
<ds:datastoreItem xmlns:ds="http://schemas.openxmlformats.org/officeDocument/2006/customXml" ds:itemID="{1626803B-F7B9-4C4B-BABB-4982E6BD4C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21978</Words>
  <Characters>12528</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34438</CharactersWithSpaces>
  <SharedDoc>false</SharedDoc>
  <HLinks>
    <vt:vector size="18" baseType="variant">
      <vt:variant>
        <vt:i4>8192124</vt:i4>
      </vt:variant>
      <vt:variant>
        <vt:i4>0</vt:i4>
      </vt:variant>
      <vt:variant>
        <vt:i4>0</vt:i4>
      </vt:variant>
      <vt:variant>
        <vt:i4>5</vt:i4>
      </vt:variant>
      <vt:variant>
        <vt:lpwstr>http://www.railbaltica.org/about-rail-baltica/project-timeline/</vt:lpwstr>
      </vt:variant>
      <vt:variant>
        <vt:lpwstr/>
      </vt:variant>
      <vt:variant>
        <vt:i4>3080269</vt:i4>
      </vt:variant>
      <vt:variant>
        <vt:i4>3</vt:i4>
      </vt:variant>
      <vt:variant>
        <vt:i4>0</vt:i4>
      </vt:variant>
      <vt:variant>
        <vt:i4>5</vt:i4>
      </vt:variant>
      <vt:variant>
        <vt:lpwstr>mailto:aigars.smuskovs@railbaltica.org</vt:lpwstr>
      </vt:variant>
      <vt:variant>
        <vt:lpwstr/>
      </vt:variant>
      <vt:variant>
        <vt:i4>655479</vt:i4>
      </vt:variant>
      <vt:variant>
        <vt:i4>0</vt:i4>
      </vt:variant>
      <vt:variant>
        <vt:i4>0</vt:i4>
      </vt:variant>
      <vt:variant>
        <vt:i4>5</vt:i4>
      </vt:variant>
      <vt:variant>
        <vt:lpwstr>mailto:Giacomo.Capitano@railbaltica.org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Gulbe</dc:creator>
  <cp:keywords/>
  <dc:description/>
  <cp:lastModifiedBy>Baiba Gulbe</cp:lastModifiedBy>
  <cp:revision>7</cp:revision>
  <cp:lastPrinted>2022-03-26T23:14:00Z</cp:lastPrinted>
  <dcterms:created xsi:type="dcterms:W3CDTF">2022-12-09T12:21:00Z</dcterms:created>
  <dcterms:modified xsi:type="dcterms:W3CDTF">2022-12-13T07:26:00Z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0x010100F7613BE71AB5D84D85907E89B00562EB</vt:lpwstr>
  </property>
  <property fmtid="{D5CDD505-2E9C-101B-9397-08002B2CF9AE}" pid="3" name="MediaServiceImageTags">
    <vt:lpwstr/>
  </property>
</Properties>
</file>